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20C" w:rsidRPr="00B9520C" w:rsidRDefault="00B9520C" w:rsidP="00AC3BFD">
      <w:pPr>
        <w:jc w:val="center"/>
        <w:rPr>
          <w:b/>
        </w:rPr>
      </w:pPr>
      <w:bookmarkStart w:id="0" w:name="_GoBack"/>
      <w:bookmarkEnd w:id="0"/>
      <w:r w:rsidRPr="00B9520C">
        <w:rPr>
          <w:b/>
        </w:rPr>
        <w:t>Africa Research in Sustainable Intensification for the Next Generation (Africa RISING)</w:t>
      </w:r>
    </w:p>
    <w:p w:rsidR="00C41B96" w:rsidRDefault="009A714B" w:rsidP="00AC3BFD">
      <w:pPr>
        <w:jc w:val="center"/>
        <w:rPr>
          <w:b/>
        </w:rPr>
      </w:pPr>
      <w:r>
        <w:rPr>
          <w:b/>
        </w:rPr>
        <w:t>(Ethiopian Highlands)</w:t>
      </w:r>
    </w:p>
    <w:p w:rsidR="00C41B96" w:rsidRDefault="00C41B96" w:rsidP="00AC3BFD">
      <w:pPr>
        <w:jc w:val="center"/>
        <w:rPr>
          <w:b/>
        </w:rPr>
      </w:pPr>
    </w:p>
    <w:p w:rsidR="00C41B96" w:rsidRDefault="00AC3BFD" w:rsidP="00AC3BFD">
      <w:pPr>
        <w:jc w:val="center"/>
        <w:rPr>
          <w:b/>
        </w:rPr>
      </w:pPr>
      <w:r w:rsidRPr="00AC3BFD">
        <w:rPr>
          <w:b/>
        </w:rPr>
        <w:t xml:space="preserve">Brief Report on SLATE </w:t>
      </w:r>
      <w:r w:rsidR="009C52B5" w:rsidRPr="00AC3BFD">
        <w:rPr>
          <w:b/>
        </w:rPr>
        <w:t>Training</w:t>
      </w:r>
      <w:r w:rsidR="0066141A">
        <w:rPr>
          <w:b/>
        </w:rPr>
        <w:t xml:space="preserve"> </w:t>
      </w:r>
    </w:p>
    <w:p w:rsidR="00C41B96" w:rsidRDefault="00C41B96" w:rsidP="00AC3BFD">
      <w:pPr>
        <w:jc w:val="center"/>
        <w:rPr>
          <w:b/>
        </w:rPr>
      </w:pPr>
    </w:p>
    <w:p w:rsidR="00C41B96" w:rsidRDefault="00C41B96" w:rsidP="00AC3BFD">
      <w:pPr>
        <w:jc w:val="center"/>
        <w:rPr>
          <w:b/>
        </w:rPr>
      </w:pPr>
    </w:p>
    <w:p w:rsidR="00C41B96" w:rsidRDefault="00C41B96" w:rsidP="00C41B96">
      <w:pPr>
        <w:rPr>
          <w:b/>
        </w:rPr>
      </w:pPr>
      <w:r>
        <w:rPr>
          <w:b/>
          <w:noProof/>
        </w:rPr>
        <w:drawing>
          <wp:inline distT="0" distB="0" distL="0" distR="0">
            <wp:extent cx="6127289" cy="4085967"/>
            <wp:effectExtent l="0" t="0" r="6985" b="0"/>
            <wp:docPr id="1" name="Picture 1" descr="C:\Users\kmekonnen\Dropbox-ilri\Dropbox\Africa RISING - Ethiopia\SLATE training 1-5 April  2013\3 - Photos\DSC_0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mekonnen\Dropbox-ilri\Dropbox\Africa RISING - Ethiopia\SLATE training 1-5 April  2013\3 - Photos\DSC_001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8821" cy="4086989"/>
                    </a:xfrm>
                    <a:prstGeom prst="rect">
                      <a:avLst/>
                    </a:prstGeom>
                    <a:noFill/>
                    <a:ln>
                      <a:noFill/>
                    </a:ln>
                  </pic:spPr>
                </pic:pic>
              </a:graphicData>
            </a:graphic>
          </wp:inline>
        </w:drawing>
      </w:r>
    </w:p>
    <w:p w:rsidR="00C41B96" w:rsidRDefault="00C41B96" w:rsidP="00AC3BFD">
      <w:pPr>
        <w:jc w:val="center"/>
        <w:rPr>
          <w:b/>
        </w:rPr>
      </w:pPr>
    </w:p>
    <w:p w:rsidR="00C41B96" w:rsidRDefault="00C41B96" w:rsidP="00AC3BFD">
      <w:pPr>
        <w:jc w:val="center"/>
        <w:rPr>
          <w:b/>
        </w:rPr>
      </w:pPr>
    </w:p>
    <w:p w:rsidR="00C41B96" w:rsidRDefault="00C41B96" w:rsidP="00AC3BFD">
      <w:pPr>
        <w:jc w:val="center"/>
        <w:rPr>
          <w:b/>
        </w:rPr>
      </w:pPr>
      <w:r>
        <w:rPr>
          <w:b/>
        </w:rPr>
        <w:t>Kindu Mekonnen</w:t>
      </w:r>
      <w:r w:rsidR="009C5C3D">
        <w:rPr>
          <w:b/>
        </w:rPr>
        <w:t>, Peter Thorne and Simret Yasabu</w:t>
      </w:r>
    </w:p>
    <w:p w:rsidR="00C41B96" w:rsidRDefault="009C5C3D" w:rsidP="00AC3BFD">
      <w:pPr>
        <w:jc w:val="center"/>
        <w:rPr>
          <w:b/>
        </w:rPr>
      </w:pPr>
      <w:r>
        <w:rPr>
          <w:b/>
        </w:rPr>
        <w:t xml:space="preserve">(ILRI) </w:t>
      </w:r>
      <w:r w:rsidR="00C41B96">
        <w:rPr>
          <w:b/>
        </w:rPr>
        <w:t xml:space="preserve"> </w:t>
      </w:r>
    </w:p>
    <w:p w:rsidR="00C41B96" w:rsidRDefault="00C41B96" w:rsidP="00AC3BFD">
      <w:pPr>
        <w:jc w:val="center"/>
        <w:rPr>
          <w:b/>
        </w:rPr>
      </w:pPr>
      <w:r w:rsidRPr="00C41B96">
        <w:rPr>
          <w:b/>
        </w:rPr>
        <w:t>1-5 April 2013</w:t>
      </w:r>
    </w:p>
    <w:p w:rsidR="00C41B96" w:rsidRDefault="00C41B96" w:rsidP="00AC3BFD">
      <w:pPr>
        <w:jc w:val="center"/>
        <w:rPr>
          <w:b/>
        </w:rPr>
      </w:pPr>
    </w:p>
    <w:p w:rsidR="00C41B96" w:rsidRDefault="00C41B96" w:rsidP="00AC3BFD">
      <w:pPr>
        <w:jc w:val="center"/>
        <w:rPr>
          <w:b/>
        </w:rPr>
      </w:pPr>
      <w:r>
        <w:rPr>
          <w:b/>
        </w:rPr>
        <w:t>ILRI Campus, Addis Ababa</w:t>
      </w:r>
    </w:p>
    <w:p w:rsidR="00C41B96" w:rsidRDefault="00C41B96" w:rsidP="00AC3BFD">
      <w:pPr>
        <w:jc w:val="center"/>
        <w:rPr>
          <w:b/>
        </w:rPr>
      </w:pPr>
    </w:p>
    <w:p w:rsidR="009C52B5" w:rsidRPr="00E87132" w:rsidRDefault="009C52B5" w:rsidP="00E87132">
      <w:pPr>
        <w:pStyle w:val="ListParagraph"/>
        <w:numPr>
          <w:ilvl w:val="0"/>
          <w:numId w:val="1"/>
        </w:numPr>
        <w:ind w:left="450" w:hanging="450"/>
        <w:jc w:val="both"/>
        <w:rPr>
          <w:b/>
        </w:rPr>
      </w:pPr>
      <w:r w:rsidRPr="00E87132">
        <w:rPr>
          <w:b/>
        </w:rPr>
        <w:lastRenderedPageBreak/>
        <w:t>Introduction</w:t>
      </w:r>
    </w:p>
    <w:p w:rsidR="00FF639B" w:rsidRPr="00FF639B" w:rsidRDefault="00BF4FB3" w:rsidP="00FF639B">
      <w:pPr>
        <w:jc w:val="both"/>
        <w:rPr>
          <w:rFonts w:eastAsia="Times New Roman" w:cstheme="minorHAnsi"/>
        </w:rPr>
      </w:pPr>
      <w:r>
        <w:rPr>
          <w:rFonts w:cstheme="minorHAnsi"/>
        </w:rPr>
        <w:t xml:space="preserve">The </w:t>
      </w:r>
      <w:r w:rsidR="009C52B5" w:rsidRPr="00FF639B">
        <w:rPr>
          <w:rFonts w:cstheme="minorHAnsi"/>
        </w:rPr>
        <w:t xml:space="preserve">Africa RISING program comprises three research-for-development projects supported by the United States Agency for International Development as part of the U.S. government’s Feed the Future initiative. Through action research and development partnerships, Africa RISING </w:t>
      </w:r>
      <w:r>
        <w:rPr>
          <w:rFonts w:cstheme="minorHAnsi"/>
        </w:rPr>
        <w:t>is</w:t>
      </w:r>
      <w:r w:rsidRPr="00FF639B">
        <w:rPr>
          <w:rFonts w:cstheme="minorHAnsi"/>
        </w:rPr>
        <w:t xml:space="preserve"> </w:t>
      </w:r>
      <w:r w:rsidR="009C52B5" w:rsidRPr="00FF639B">
        <w:rPr>
          <w:rFonts w:cstheme="minorHAnsi"/>
        </w:rPr>
        <w:t>creat</w:t>
      </w:r>
      <w:r>
        <w:rPr>
          <w:rFonts w:cstheme="minorHAnsi"/>
        </w:rPr>
        <w:t>ing</w:t>
      </w:r>
      <w:r w:rsidR="009C52B5" w:rsidRPr="00FF639B">
        <w:rPr>
          <w:rFonts w:cstheme="minorHAnsi"/>
        </w:rPr>
        <w:t xml:space="preserve"> opportunities for smallholder farm households to move out of hunger and poverty through sustainably intensified farming systems that improve food, nutrition, and income security, particularly for women and children, and conserve or enhance the natural resource base.</w:t>
      </w:r>
      <w:r w:rsidR="00FF639B" w:rsidRPr="00FF639B">
        <w:rPr>
          <w:rFonts w:cstheme="minorHAnsi"/>
        </w:rPr>
        <w:t xml:space="preserve"> </w:t>
      </w:r>
      <w:r w:rsidR="00FF639B">
        <w:t xml:space="preserve">The Africa RISING project is operational in West Africa, East and Southern Africa and Ethiopian Highlands. </w:t>
      </w:r>
      <w:r w:rsidR="00FF639B" w:rsidRPr="00FF639B">
        <w:rPr>
          <w:rFonts w:eastAsia="Times New Roman" w:cstheme="minorHAnsi"/>
        </w:rPr>
        <w:t xml:space="preserve">In Ethiopia, the main aim of the project is to identify and validate solutions to the problems experienced by small-holder crop-livestock farmers in the Highlands. </w:t>
      </w:r>
    </w:p>
    <w:p w:rsidR="00AC3BFD" w:rsidRDefault="009C52B5" w:rsidP="00E87132">
      <w:pPr>
        <w:jc w:val="both"/>
      </w:pPr>
      <w:r>
        <w:t xml:space="preserve">Capacity building on various research approaches and </w:t>
      </w:r>
      <w:r w:rsidR="00081E4B">
        <w:t xml:space="preserve">survey </w:t>
      </w:r>
      <w:r>
        <w:t>tools can be an entry point to enhance the knowledge of local partners, and helps to build partnership with different institutions.</w:t>
      </w:r>
      <w:r w:rsidR="00081E4B">
        <w:t xml:space="preserve"> </w:t>
      </w:r>
      <w:r w:rsidR="00BF4FB3">
        <w:t xml:space="preserve">The </w:t>
      </w:r>
      <w:r w:rsidR="00081E4B">
        <w:t>Sustainable Livelihoods Asset Evaluation (SLATE) tool</w:t>
      </w:r>
      <w:r w:rsidR="00BF4FB3">
        <w:t>, developed by ILRI,</w:t>
      </w:r>
      <w:r w:rsidR="00081E4B">
        <w:t xml:space="preserve"> is one </w:t>
      </w:r>
      <w:r w:rsidR="00BF4FB3">
        <w:t>diagnostic</w:t>
      </w:r>
      <w:r w:rsidR="00081E4B">
        <w:t xml:space="preserve"> tool that </w:t>
      </w:r>
      <w:r w:rsidR="00BF4FB3">
        <w:t xml:space="preserve">can help to </w:t>
      </w:r>
      <w:r w:rsidR="00081E4B">
        <w:t>integrate biophysical and social issues, and facilitate</w:t>
      </w:r>
      <w:r w:rsidR="00BF4FB3">
        <w:t xml:space="preserve"> household characterisations and</w:t>
      </w:r>
      <w:r w:rsidR="00081E4B">
        <w:t xml:space="preserve"> the identification of farm typologies that require various interventions. </w:t>
      </w:r>
    </w:p>
    <w:p w:rsidR="00AC3BFD" w:rsidRPr="00E87132" w:rsidRDefault="00AC3BFD" w:rsidP="00E87132">
      <w:pPr>
        <w:pStyle w:val="ListParagraph"/>
        <w:numPr>
          <w:ilvl w:val="0"/>
          <w:numId w:val="1"/>
        </w:numPr>
        <w:ind w:left="450" w:hanging="450"/>
        <w:jc w:val="both"/>
        <w:rPr>
          <w:b/>
        </w:rPr>
      </w:pPr>
      <w:r w:rsidRPr="00E87132">
        <w:rPr>
          <w:b/>
        </w:rPr>
        <w:t>Objectives of the training</w:t>
      </w:r>
    </w:p>
    <w:p w:rsidR="009C52B5" w:rsidRDefault="009C52B5" w:rsidP="00E87132">
      <w:pPr>
        <w:jc w:val="both"/>
      </w:pPr>
      <w:r>
        <w:t xml:space="preserve">A training of trainers (ToT) </w:t>
      </w:r>
      <w:r w:rsidR="00F320EE">
        <w:t>was</w:t>
      </w:r>
      <w:r>
        <w:t xml:space="preserve"> organized </w:t>
      </w:r>
      <w:r w:rsidR="00F320EE">
        <w:t xml:space="preserve">from 1-5 April 2013 </w:t>
      </w:r>
      <w:r>
        <w:t>with the objectives of</w:t>
      </w:r>
      <w:r w:rsidR="00AC3BFD">
        <w:t xml:space="preserve"> a) </w:t>
      </w:r>
      <w:r>
        <w:t xml:space="preserve">Familiarizing </w:t>
      </w:r>
      <w:r w:rsidR="00BF4FB3">
        <w:t xml:space="preserve">Africa RISING project sites team members and Nile Basin Development Challenge (NBDC) Innovation Platform (IP) facilitators with the </w:t>
      </w:r>
      <w:r w:rsidR="00F320EE">
        <w:t xml:space="preserve">SLATE </w:t>
      </w:r>
      <w:r>
        <w:t>tool,</w:t>
      </w:r>
      <w:r w:rsidR="00AC3BFD">
        <w:t xml:space="preserve"> and b)</w:t>
      </w:r>
      <w:r w:rsidR="00E87132">
        <w:t xml:space="preserve"> </w:t>
      </w:r>
      <w:r>
        <w:t>Identifying household typologies based on the five livelihood assets (human, physical, social, natural and financial capitals)</w:t>
      </w:r>
      <w:r w:rsidR="00BF4FB3">
        <w:t xml:space="preserve"> for some trial NBDC kebeles</w:t>
      </w:r>
      <w:r>
        <w:t xml:space="preserve">. </w:t>
      </w:r>
    </w:p>
    <w:p w:rsidR="00081E4B" w:rsidRDefault="00081E4B" w:rsidP="00E87132">
      <w:pPr>
        <w:pStyle w:val="ListParagraph"/>
        <w:numPr>
          <w:ilvl w:val="0"/>
          <w:numId w:val="1"/>
        </w:numPr>
        <w:ind w:left="450" w:hanging="450"/>
        <w:jc w:val="both"/>
        <w:rPr>
          <w:b/>
        </w:rPr>
      </w:pPr>
      <w:r w:rsidRPr="00E87132">
        <w:rPr>
          <w:b/>
        </w:rPr>
        <w:t>Process</w:t>
      </w:r>
      <w:r w:rsidR="009A4FD2">
        <w:rPr>
          <w:b/>
        </w:rPr>
        <w:t>es</w:t>
      </w:r>
      <w:r w:rsidRPr="00E87132">
        <w:rPr>
          <w:b/>
        </w:rPr>
        <w:t xml:space="preserve"> of the training</w:t>
      </w:r>
    </w:p>
    <w:p w:rsidR="00E87132" w:rsidRPr="00E87132" w:rsidRDefault="00E87132" w:rsidP="00E87132">
      <w:pPr>
        <w:pStyle w:val="ListParagraph"/>
        <w:ind w:left="450" w:hanging="450"/>
        <w:jc w:val="both"/>
        <w:rPr>
          <w:b/>
        </w:rPr>
      </w:pPr>
    </w:p>
    <w:p w:rsidR="00E87132" w:rsidRDefault="00E87132" w:rsidP="00E87132">
      <w:pPr>
        <w:pStyle w:val="ListParagraph"/>
        <w:numPr>
          <w:ilvl w:val="1"/>
          <w:numId w:val="1"/>
        </w:numPr>
        <w:ind w:left="450" w:hanging="450"/>
        <w:jc w:val="both"/>
        <w:rPr>
          <w:b/>
        </w:rPr>
      </w:pPr>
      <w:r w:rsidRPr="00E87132">
        <w:rPr>
          <w:b/>
        </w:rPr>
        <w:t>Training participants and composition</w:t>
      </w:r>
    </w:p>
    <w:p w:rsidR="009A4FD2" w:rsidRDefault="009A4FD2" w:rsidP="00E87132">
      <w:pPr>
        <w:jc w:val="both"/>
      </w:pPr>
      <w:r w:rsidRPr="009A4FD2">
        <w:t xml:space="preserve">The training was organized by Africa RISING and NBDC. </w:t>
      </w:r>
      <w:r>
        <w:t xml:space="preserve">As a result, the training participants were from </w:t>
      </w:r>
      <w:r w:rsidR="00BF4FB3">
        <w:t xml:space="preserve">both </w:t>
      </w:r>
      <w:r>
        <w:t xml:space="preserve">Africa RISING </w:t>
      </w:r>
      <w:r w:rsidR="00BF4FB3">
        <w:t>(</w:t>
      </w:r>
      <w:r>
        <w:t>four sites</w:t>
      </w:r>
      <w:r w:rsidR="00BF4FB3">
        <w:t>)</w:t>
      </w:r>
      <w:r>
        <w:t xml:space="preserve"> and NBDC </w:t>
      </w:r>
      <w:r w:rsidR="00BF4FB3">
        <w:t>(</w:t>
      </w:r>
      <w:r>
        <w:t>three sites</w:t>
      </w:r>
      <w:r w:rsidR="00BF4FB3">
        <w:t>)</w:t>
      </w:r>
      <w:r>
        <w:t xml:space="preserve">. </w:t>
      </w:r>
      <w:r w:rsidR="00BF4FB3">
        <w:t>The n</w:t>
      </w:r>
      <w:r>
        <w:t xml:space="preserve">umber and </w:t>
      </w:r>
      <w:r w:rsidR="00BF4FB3">
        <w:t>affiliations</w:t>
      </w:r>
      <w:r>
        <w:t xml:space="preserve"> of the participants is shown in Table </w:t>
      </w:r>
      <w:r w:rsidR="00B70CD4">
        <w:t>1</w:t>
      </w:r>
      <w:r w:rsidR="006D643D">
        <w:t xml:space="preserve"> and </w:t>
      </w:r>
      <w:r w:rsidR="00BF4FB3">
        <w:t>Appendix 1</w:t>
      </w:r>
      <w:r>
        <w:t>.</w:t>
      </w:r>
    </w:p>
    <w:p w:rsidR="009A4FD2" w:rsidRPr="006D643D" w:rsidRDefault="009A4FD2" w:rsidP="009A4FD2">
      <w:pPr>
        <w:jc w:val="both"/>
        <w:rPr>
          <w:b/>
        </w:rPr>
      </w:pPr>
      <w:r w:rsidRPr="006D643D">
        <w:rPr>
          <w:b/>
        </w:rPr>
        <w:t>Table 1. Composition of participants from Africa RISING and NBDC sites</w:t>
      </w:r>
    </w:p>
    <w:tbl>
      <w:tblPr>
        <w:tblStyle w:val="TableGrid"/>
        <w:tblW w:w="9720" w:type="dxa"/>
        <w:tblInd w:w="108" w:type="dxa"/>
        <w:tblLayout w:type="fixed"/>
        <w:tblLook w:val="04A0" w:firstRow="1" w:lastRow="0" w:firstColumn="1" w:lastColumn="0" w:noHBand="0" w:noVBand="1"/>
      </w:tblPr>
      <w:tblGrid>
        <w:gridCol w:w="2160"/>
        <w:gridCol w:w="990"/>
        <w:gridCol w:w="1350"/>
        <w:gridCol w:w="5220"/>
      </w:tblGrid>
      <w:tr w:rsidR="009A4FD2" w:rsidRPr="007D4858" w:rsidTr="00542C3D">
        <w:tc>
          <w:tcPr>
            <w:tcW w:w="2160" w:type="dxa"/>
          </w:tcPr>
          <w:p w:rsidR="009A4FD2" w:rsidRPr="007D4858" w:rsidRDefault="009A4FD2" w:rsidP="00BF4FB3">
            <w:pPr>
              <w:jc w:val="both"/>
              <w:rPr>
                <w:rFonts w:cstheme="minorHAnsi"/>
              </w:rPr>
            </w:pPr>
            <w:r w:rsidRPr="007D4858">
              <w:rPr>
                <w:rFonts w:cstheme="minorHAnsi"/>
              </w:rPr>
              <w:t xml:space="preserve">Projects   </w:t>
            </w:r>
          </w:p>
        </w:tc>
        <w:tc>
          <w:tcPr>
            <w:tcW w:w="990" w:type="dxa"/>
          </w:tcPr>
          <w:p w:rsidR="009A4FD2" w:rsidRPr="007D4858" w:rsidRDefault="009A4FD2" w:rsidP="00BF4FB3">
            <w:pPr>
              <w:jc w:val="both"/>
              <w:rPr>
                <w:rFonts w:cstheme="minorHAnsi"/>
              </w:rPr>
            </w:pPr>
            <w:r>
              <w:rPr>
                <w:rFonts w:cstheme="minorHAnsi"/>
              </w:rPr>
              <w:t>S</w:t>
            </w:r>
            <w:r w:rsidRPr="007D4858">
              <w:rPr>
                <w:rFonts w:cstheme="minorHAnsi"/>
              </w:rPr>
              <w:t>ites</w:t>
            </w:r>
          </w:p>
        </w:tc>
        <w:tc>
          <w:tcPr>
            <w:tcW w:w="1350" w:type="dxa"/>
          </w:tcPr>
          <w:p w:rsidR="009A4FD2" w:rsidRPr="007D4858" w:rsidRDefault="009A4FD2" w:rsidP="00BF4FB3">
            <w:pPr>
              <w:jc w:val="both"/>
              <w:rPr>
                <w:rFonts w:cstheme="minorHAnsi"/>
              </w:rPr>
            </w:pPr>
            <w:r w:rsidRPr="007D4858">
              <w:rPr>
                <w:rFonts w:cstheme="minorHAnsi"/>
              </w:rPr>
              <w:t xml:space="preserve">No. of participants </w:t>
            </w:r>
          </w:p>
        </w:tc>
        <w:tc>
          <w:tcPr>
            <w:tcW w:w="5220" w:type="dxa"/>
          </w:tcPr>
          <w:p w:rsidR="009A4FD2" w:rsidRPr="007D4858" w:rsidRDefault="009A4FD2" w:rsidP="00BF4FB3">
            <w:pPr>
              <w:jc w:val="both"/>
              <w:rPr>
                <w:rFonts w:cstheme="minorHAnsi"/>
              </w:rPr>
            </w:pPr>
            <w:r w:rsidRPr="007D4858">
              <w:rPr>
                <w:rFonts w:cstheme="minorHAnsi"/>
              </w:rPr>
              <w:t>Participants</w:t>
            </w:r>
            <w:r>
              <w:rPr>
                <w:rFonts w:cstheme="minorHAnsi"/>
              </w:rPr>
              <w:t xml:space="preserve"> institution</w:t>
            </w:r>
          </w:p>
        </w:tc>
      </w:tr>
      <w:tr w:rsidR="0054105C" w:rsidRPr="007D4858" w:rsidTr="00542C3D">
        <w:tc>
          <w:tcPr>
            <w:tcW w:w="2160" w:type="dxa"/>
            <w:vMerge w:val="restart"/>
          </w:tcPr>
          <w:p w:rsidR="0054105C" w:rsidRPr="007D4858" w:rsidRDefault="0054105C" w:rsidP="00BF4FB3">
            <w:pPr>
              <w:jc w:val="both"/>
              <w:rPr>
                <w:rFonts w:cstheme="minorHAnsi"/>
              </w:rPr>
            </w:pPr>
            <w:r w:rsidRPr="007D4858">
              <w:rPr>
                <w:rFonts w:cstheme="minorHAnsi"/>
              </w:rPr>
              <w:t>NBDC</w:t>
            </w:r>
          </w:p>
        </w:tc>
        <w:tc>
          <w:tcPr>
            <w:tcW w:w="990" w:type="dxa"/>
          </w:tcPr>
          <w:p w:rsidR="0054105C" w:rsidRPr="007D4858" w:rsidRDefault="0054105C" w:rsidP="00BF4FB3">
            <w:pPr>
              <w:jc w:val="both"/>
              <w:rPr>
                <w:rFonts w:cstheme="minorHAnsi"/>
              </w:rPr>
            </w:pPr>
            <w:r w:rsidRPr="007D4858">
              <w:rPr>
                <w:rFonts w:cstheme="minorHAnsi"/>
              </w:rPr>
              <w:t>Diga</w:t>
            </w:r>
          </w:p>
        </w:tc>
        <w:tc>
          <w:tcPr>
            <w:tcW w:w="1350" w:type="dxa"/>
          </w:tcPr>
          <w:p w:rsidR="0054105C" w:rsidRPr="007D4858" w:rsidRDefault="0054105C" w:rsidP="00BF4FB3">
            <w:pPr>
              <w:jc w:val="center"/>
              <w:rPr>
                <w:rFonts w:cstheme="minorHAnsi"/>
              </w:rPr>
            </w:pPr>
            <w:r w:rsidRPr="007D4858">
              <w:rPr>
                <w:rFonts w:cstheme="minorHAnsi"/>
              </w:rPr>
              <w:t>2</w:t>
            </w:r>
          </w:p>
        </w:tc>
        <w:tc>
          <w:tcPr>
            <w:tcW w:w="5220" w:type="dxa"/>
          </w:tcPr>
          <w:p w:rsidR="0054105C" w:rsidRPr="007D4858" w:rsidRDefault="0054105C" w:rsidP="003F4AE1">
            <w:pPr>
              <w:jc w:val="both"/>
              <w:rPr>
                <w:rFonts w:cstheme="minorHAnsi"/>
              </w:rPr>
            </w:pPr>
            <w:r>
              <w:rPr>
                <w:rFonts w:cstheme="minorHAnsi"/>
              </w:rPr>
              <w:t>Bako Research Center</w:t>
            </w:r>
            <w:r w:rsidR="003F4AE1">
              <w:rPr>
                <w:rFonts w:cstheme="minorHAnsi"/>
              </w:rPr>
              <w:t xml:space="preserve"> and Diga </w:t>
            </w:r>
            <w:r>
              <w:rPr>
                <w:rFonts w:cstheme="minorHAnsi"/>
              </w:rPr>
              <w:t>Woreda Agri Office</w:t>
            </w:r>
          </w:p>
        </w:tc>
      </w:tr>
      <w:tr w:rsidR="0054105C" w:rsidRPr="007D4858" w:rsidTr="00542C3D">
        <w:tc>
          <w:tcPr>
            <w:tcW w:w="2160" w:type="dxa"/>
            <w:vMerge/>
          </w:tcPr>
          <w:p w:rsidR="0054105C" w:rsidRPr="007D4858" w:rsidRDefault="0054105C" w:rsidP="00BF4FB3">
            <w:pPr>
              <w:jc w:val="both"/>
              <w:rPr>
                <w:rFonts w:cstheme="minorHAnsi"/>
              </w:rPr>
            </w:pPr>
          </w:p>
        </w:tc>
        <w:tc>
          <w:tcPr>
            <w:tcW w:w="990" w:type="dxa"/>
          </w:tcPr>
          <w:p w:rsidR="0054105C" w:rsidRPr="007D4858" w:rsidRDefault="0054105C" w:rsidP="00BF4FB3">
            <w:pPr>
              <w:jc w:val="both"/>
              <w:rPr>
                <w:rFonts w:cstheme="minorHAnsi"/>
              </w:rPr>
            </w:pPr>
            <w:r w:rsidRPr="007D4858">
              <w:rPr>
                <w:rFonts w:cstheme="minorHAnsi"/>
              </w:rPr>
              <w:t>Fogera</w:t>
            </w:r>
          </w:p>
        </w:tc>
        <w:tc>
          <w:tcPr>
            <w:tcW w:w="1350" w:type="dxa"/>
          </w:tcPr>
          <w:p w:rsidR="0054105C" w:rsidRPr="007D4858" w:rsidRDefault="0054105C" w:rsidP="00BF4FB3">
            <w:pPr>
              <w:jc w:val="center"/>
              <w:rPr>
                <w:rFonts w:cstheme="minorHAnsi"/>
              </w:rPr>
            </w:pPr>
            <w:r w:rsidRPr="007D4858">
              <w:rPr>
                <w:rFonts w:cstheme="minorHAnsi"/>
              </w:rPr>
              <w:t>2</w:t>
            </w:r>
          </w:p>
        </w:tc>
        <w:tc>
          <w:tcPr>
            <w:tcW w:w="5220" w:type="dxa"/>
          </w:tcPr>
          <w:p w:rsidR="0054105C" w:rsidRPr="007D4858" w:rsidRDefault="0054105C" w:rsidP="003F4AE1">
            <w:pPr>
              <w:jc w:val="both"/>
              <w:rPr>
                <w:rFonts w:cstheme="minorHAnsi"/>
              </w:rPr>
            </w:pPr>
            <w:r>
              <w:rPr>
                <w:rFonts w:cstheme="minorHAnsi"/>
              </w:rPr>
              <w:t>Andassa Research Center</w:t>
            </w:r>
            <w:r w:rsidR="003F4AE1">
              <w:rPr>
                <w:rFonts w:cstheme="minorHAnsi"/>
              </w:rPr>
              <w:t xml:space="preserve"> and Fogera </w:t>
            </w:r>
            <w:r>
              <w:rPr>
                <w:rFonts w:cstheme="minorHAnsi"/>
              </w:rPr>
              <w:t>Woreda Livestock Agency</w:t>
            </w:r>
          </w:p>
        </w:tc>
      </w:tr>
      <w:tr w:rsidR="0054105C" w:rsidRPr="007D4858" w:rsidTr="00542C3D">
        <w:tc>
          <w:tcPr>
            <w:tcW w:w="2160" w:type="dxa"/>
            <w:vMerge/>
          </w:tcPr>
          <w:p w:rsidR="0054105C" w:rsidRPr="007D4858" w:rsidRDefault="0054105C" w:rsidP="00BF4FB3">
            <w:pPr>
              <w:jc w:val="both"/>
              <w:rPr>
                <w:rFonts w:cstheme="minorHAnsi"/>
              </w:rPr>
            </w:pPr>
          </w:p>
        </w:tc>
        <w:tc>
          <w:tcPr>
            <w:tcW w:w="990" w:type="dxa"/>
          </w:tcPr>
          <w:p w:rsidR="0054105C" w:rsidRPr="007D4858" w:rsidRDefault="0054105C" w:rsidP="00BF4FB3">
            <w:pPr>
              <w:jc w:val="both"/>
              <w:rPr>
                <w:rFonts w:cstheme="minorHAnsi"/>
              </w:rPr>
            </w:pPr>
            <w:r w:rsidRPr="007D4858">
              <w:rPr>
                <w:rFonts w:cstheme="minorHAnsi"/>
              </w:rPr>
              <w:t>Jeldu</w:t>
            </w:r>
          </w:p>
        </w:tc>
        <w:tc>
          <w:tcPr>
            <w:tcW w:w="1350" w:type="dxa"/>
          </w:tcPr>
          <w:p w:rsidR="0054105C" w:rsidRPr="007D4858" w:rsidRDefault="0054105C" w:rsidP="00BF4FB3">
            <w:pPr>
              <w:jc w:val="center"/>
              <w:rPr>
                <w:rFonts w:cstheme="minorHAnsi"/>
              </w:rPr>
            </w:pPr>
            <w:r w:rsidRPr="007D4858">
              <w:rPr>
                <w:rFonts w:cstheme="minorHAnsi"/>
              </w:rPr>
              <w:t>2</w:t>
            </w:r>
          </w:p>
        </w:tc>
        <w:tc>
          <w:tcPr>
            <w:tcW w:w="5220" w:type="dxa"/>
          </w:tcPr>
          <w:p w:rsidR="0054105C" w:rsidRPr="007D4858" w:rsidRDefault="0054105C" w:rsidP="003F4AE1">
            <w:pPr>
              <w:jc w:val="both"/>
              <w:rPr>
                <w:rFonts w:cstheme="minorHAnsi"/>
              </w:rPr>
            </w:pPr>
            <w:r>
              <w:rPr>
                <w:rFonts w:cstheme="minorHAnsi"/>
              </w:rPr>
              <w:t>Holetta Research Center</w:t>
            </w:r>
            <w:r w:rsidR="003F4AE1">
              <w:rPr>
                <w:rFonts w:cstheme="minorHAnsi"/>
              </w:rPr>
              <w:t xml:space="preserve"> and Jeldu </w:t>
            </w:r>
            <w:r>
              <w:rPr>
                <w:rFonts w:cstheme="minorHAnsi"/>
              </w:rPr>
              <w:t>Woreda Agri Office</w:t>
            </w:r>
          </w:p>
        </w:tc>
      </w:tr>
      <w:tr w:rsidR="0054105C" w:rsidRPr="007D4858" w:rsidTr="00542C3D">
        <w:tc>
          <w:tcPr>
            <w:tcW w:w="2160" w:type="dxa"/>
            <w:vMerge w:val="restart"/>
          </w:tcPr>
          <w:p w:rsidR="0054105C" w:rsidRPr="007D4858" w:rsidRDefault="0054105C" w:rsidP="00BF4FB3">
            <w:pPr>
              <w:jc w:val="both"/>
              <w:rPr>
                <w:rFonts w:cstheme="minorHAnsi"/>
              </w:rPr>
            </w:pPr>
            <w:r w:rsidRPr="007D4858">
              <w:rPr>
                <w:rFonts w:cstheme="minorHAnsi"/>
              </w:rPr>
              <w:t xml:space="preserve">Africa </w:t>
            </w:r>
            <w:r>
              <w:rPr>
                <w:rFonts w:cstheme="minorHAnsi"/>
              </w:rPr>
              <w:t>RISING</w:t>
            </w:r>
          </w:p>
        </w:tc>
        <w:tc>
          <w:tcPr>
            <w:tcW w:w="990" w:type="dxa"/>
          </w:tcPr>
          <w:p w:rsidR="0054105C" w:rsidRPr="007D4858" w:rsidRDefault="0054105C" w:rsidP="00BF4FB3">
            <w:pPr>
              <w:jc w:val="both"/>
              <w:rPr>
                <w:rFonts w:cstheme="minorHAnsi"/>
              </w:rPr>
            </w:pPr>
            <w:r>
              <w:rPr>
                <w:rFonts w:cstheme="minorHAnsi"/>
              </w:rPr>
              <w:t>Amhara</w:t>
            </w:r>
          </w:p>
        </w:tc>
        <w:tc>
          <w:tcPr>
            <w:tcW w:w="1350" w:type="dxa"/>
          </w:tcPr>
          <w:p w:rsidR="0054105C" w:rsidRPr="007D4858" w:rsidRDefault="0054105C" w:rsidP="00BF4FB3">
            <w:pPr>
              <w:jc w:val="center"/>
              <w:rPr>
                <w:rFonts w:cstheme="minorHAnsi"/>
              </w:rPr>
            </w:pPr>
            <w:r>
              <w:rPr>
                <w:rFonts w:cstheme="minorHAnsi"/>
              </w:rPr>
              <w:t>3</w:t>
            </w:r>
          </w:p>
        </w:tc>
        <w:tc>
          <w:tcPr>
            <w:tcW w:w="5220" w:type="dxa"/>
          </w:tcPr>
          <w:p w:rsidR="0054105C" w:rsidRPr="007D4858" w:rsidRDefault="0054105C" w:rsidP="003F4AE1">
            <w:pPr>
              <w:jc w:val="both"/>
              <w:rPr>
                <w:rFonts w:cstheme="minorHAnsi"/>
              </w:rPr>
            </w:pPr>
            <w:r>
              <w:rPr>
                <w:rFonts w:cstheme="minorHAnsi"/>
              </w:rPr>
              <w:t xml:space="preserve">D/ Birhan Research Center </w:t>
            </w:r>
            <w:r w:rsidR="003F4AE1">
              <w:rPr>
                <w:rFonts w:cstheme="minorHAnsi"/>
              </w:rPr>
              <w:t xml:space="preserve">and Basona Worena </w:t>
            </w:r>
            <w:r>
              <w:rPr>
                <w:rFonts w:cstheme="minorHAnsi"/>
              </w:rPr>
              <w:t>Woreda Agri Office</w:t>
            </w:r>
          </w:p>
        </w:tc>
      </w:tr>
      <w:tr w:rsidR="0054105C" w:rsidRPr="007D4858" w:rsidTr="00542C3D">
        <w:tc>
          <w:tcPr>
            <w:tcW w:w="2160" w:type="dxa"/>
            <w:vMerge/>
          </w:tcPr>
          <w:p w:rsidR="0054105C" w:rsidRPr="007D4858" w:rsidRDefault="0054105C" w:rsidP="00BF4FB3">
            <w:pPr>
              <w:jc w:val="both"/>
              <w:rPr>
                <w:rFonts w:cstheme="minorHAnsi"/>
              </w:rPr>
            </w:pPr>
          </w:p>
        </w:tc>
        <w:tc>
          <w:tcPr>
            <w:tcW w:w="990" w:type="dxa"/>
          </w:tcPr>
          <w:p w:rsidR="0054105C" w:rsidRPr="007D4858" w:rsidRDefault="0054105C" w:rsidP="00BF4FB3">
            <w:pPr>
              <w:jc w:val="both"/>
              <w:rPr>
                <w:rFonts w:cstheme="minorHAnsi"/>
              </w:rPr>
            </w:pPr>
            <w:r>
              <w:rPr>
                <w:rFonts w:cstheme="minorHAnsi"/>
              </w:rPr>
              <w:t>South</w:t>
            </w:r>
          </w:p>
        </w:tc>
        <w:tc>
          <w:tcPr>
            <w:tcW w:w="1350" w:type="dxa"/>
          </w:tcPr>
          <w:p w:rsidR="0054105C" w:rsidRPr="007D4858" w:rsidRDefault="0054105C" w:rsidP="00BF4FB3">
            <w:pPr>
              <w:jc w:val="center"/>
              <w:rPr>
                <w:rFonts w:cstheme="minorHAnsi"/>
              </w:rPr>
            </w:pPr>
            <w:r>
              <w:rPr>
                <w:rFonts w:cstheme="minorHAnsi"/>
              </w:rPr>
              <w:t>3</w:t>
            </w:r>
          </w:p>
        </w:tc>
        <w:tc>
          <w:tcPr>
            <w:tcW w:w="5220" w:type="dxa"/>
          </w:tcPr>
          <w:p w:rsidR="0054105C" w:rsidRPr="007D4858" w:rsidRDefault="0054105C" w:rsidP="003F4AE1">
            <w:pPr>
              <w:jc w:val="both"/>
              <w:rPr>
                <w:rFonts w:cstheme="minorHAnsi"/>
              </w:rPr>
            </w:pPr>
            <w:r>
              <w:rPr>
                <w:rFonts w:cstheme="minorHAnsi"/>
              </w:rPr>
              <w:t>Areka and Worabe Research Centers</w:t>
            </w:r>
            <w:r w:rsidR="003F4AE1">
              <w:rPr>
                <w:rFonts w:cstheme="minorHAnsi"/>
              </w:rPr>
              <w:t>,</w:t>
            </w:r>
            <w:r>
              <w:rPr>
                <w:rFonts w:cstheme="minorHAnsi"/>
              </w:rPr>
              <w:t xml:space="preserve"> </w:t>
            </w:r>
            <w:r w:rsidR="003F4AE1">
              <w:rPr>
                <w:rFonts w:cstheme="minorHAnsi"/>
              </w:rPr>
              <w:t xml:space="preserve">and </w:t>
            </w:r>
            <w:r w:rsidR="003F4AE1" w:rsidRPr="003F4AE1">
              <w:rPr>
                <w:rFonts w:cstheme="minorHAnsi"/>
              </w:rPr>
              <w:t>Hadiya Zone Agricultrual Department</w:t>
            </w:r>
          </w:p>
        </w:tc>
      </w:tr>
      <w:tr w:rsidR="0054105C" w:rsidRPr="007D4858" w:rsidTr="00542C3D">
        <w:tc>
          <w:tcPr>
            <w:tcW w:w="2160" w:type="dxa"/>
            <w:vMerge/>
          </w:tcPr>
          <w:p w:rsidR="0054105C" w:rsidRPr="007D4858" w:rsidRDefault="0054105C" w:rsidP="00BF4FB3">
            <w:pPr>
              <w:jc w:val="both"/>
              <w:rPr>
                <w:rFonts w:cstheme="minorHAnsi"/>
              </w:rPr>
            </w:pPr>
          </w:p>
        </w:tc>
        <w:tc>
          <w:tcPr>
            <w:tcW w:w="990" w:type="dxa"/>
          </w:tcPr>
          <w:p w:rsidR="0054105C" w:rsidRPr="007D4858" w:rsidRDefault="0054105C" w:rsidP="00BF4FB3">
            <w:pPr>
              <w:jc w:val="both"/>
              <w:rPr>
                <w:rFonts w:cstheme="minorHAnsi"/>
              </w:rPr>
            </w:pPr>
            <w:r>
              <w:rPr>
                <w:rFonts w:cstheme="minorHAnsi"/>
              </w:rPr>
              <w:t>Oromia</w:t>
            </w:r>
          </w:p>
        </w:tc>
        <w:tc>
          <w:tcPr>
            <w:tcW w:w="1350" w:type="dxa"/>
          </w:tcPr>
          <w:p w:rsidR="0054105C" w:rsidRPr="007D4858" w:rsidRDefault="0054105C" w:rsidP="00BF4FB3">
            <w:pPr>
              <w:jc w:val="center"/>
              <w:rPr>
                <w:rFonts w:cstheme="minorHAnsi"/>
              </w:rPr>
            </w:pPr>
            <w:r>
              <w:rPr>
                <w:rFonts w:cstheme="minorHAnsi"/>
              </w:rPr>
              <w:t>3</w:t>
            </w:r>
          </w:p>
        </w:tc>
        <w:tc>
          <w:tcPr>
            <w:tcW w:w="5220" w:type="dxa"/>
          </w:tcPr>
          <w:p w:rsidR="0054105C" w:rsidRPr="007D4858" w:rsidRDefault="0054105C" w:rsidP="003F4AE1">
            <w:pPr>
              <w:jc w:val="both"/>
              <w:rPr>
                <w:rFonts w:cstheme="minorHAnsi"/>
              </w:rPr>
            </w:pPr>
            <w:r>
              <w:rPr>
                <w:rFonts w:cstheme="minorHAnsi"/>
              </w:rPr>
              <w:t xml:space="preserve">Sinana Research Center </w:t>
            </w:r>
            <w:r w:rsidR="003F4AE1">
              <w:rPr>
                <w:rFonts w:cstheme="minorHAnsi"/>
              </w:rPr>
              <w:t xml:space="preserve">and Sinana Woreda Agri Office </w:t>
            </w:r>
          </w:p>
        </w:tc>
      </w:tr>
      <w:tr w:rsidR="0054105C" w:rsidRPr="007D4858" w:rsidTr="00542C3D">
        <w:tc>
          <w:tcPr>
            <w:tcW w:w="2160" w:type="dxa"/>
            <w:vMerge/>
          </w:tcPr>
          <w:p w:rsidR="0054105C" w:rsidRPr="007D4858" w:rsidRDefault="0054105C" w:rsidP="00BF4FB3">
            <w:pPr>
              <w:jc w:val="both"/>
              <w:rPr>
                <w:rFonts w:cstheme="minorHAnsi"/>
              </w:rPr>
            </w:pPr>
          </w:p>
        </w:tc>
        <w:tc>
          <w:tcPr>
            <w:tcW w:w="990" w:type="dxa"/>
          </w:tcPr>
          <w:p w:rsidR="0054105C" w:rsidRPr="007D4858" w:rsidRDefault="0054105C" w:rsidP="00BF4FB3">
            <w:pPr>
              <w:jc w:val="both"/>
              <w:rPr>
                <w:rFonts w:cstheme="minorHAnsi"/>
              </w:rPr>
            </w:pPr>
            <w:r>
              <w:rPr>
                <w:rFonts w:cstheme="minorHAnsi"/>
              </w:rPr>
              <w:t>Tigray</w:t>
            </w:r>
          </w:p>
        </w:tc>
        <w:tc>
          <w:tcPr>
            <w:tcW w:w="1350" w:type="dxa"/>
          </w:tcPr>
          <w:p w:rsidR="0054105C" w:rsidRPr="007D4858" w:rsidRDefault="0054105C" w:rsidP="00BF4FB3">
            <w:pPr>
              <w:jc w:val="center"/>
              <w:rPr>
                <w:rFonts w:cstheme="minorHAnsi"/>
              </w:rPr>
            </w:pPr>
            <w:r>
              <w:rPr>
                <w:rFonts w:cstheme="minorHAnsi"/>
              </w:rPr>
              <w:t>3</w:t>
            </w:r>
          </w:p>
        </w:tc>
        <w:tc>
          <w:tcPr>
            <w:tcW w:w="5220" w:type="dxa"/>
          </w:tcPr>
          <w:p w:rsidR="0054105C" w:rsidRPr="007D4858" w:rsidRDefault="0054105C" w:rsidP="003F4AE1">
            <w:pPr>
              <w:jc w:val="both"/>
              <w:rPr>
                <w:rFonts w:cstheme="minorHAnsi"/>
              </w:rPr>
            </w:pPr>
            <w:r>
              <w:rPr>
                <w:rFonts w:cstheme="minorHAnsi"/>
              </w:rPr>
              <w:t>T</w:t>
            </w:r>
            <w:r w:rsidR="003F4AE1">
              <w:rPr>
                <w:rFonts w:cstheme="minorHAnsi"/>
              </w:rPr>
              <w:t xml:space="preserve">ARI and Alamata Research Center, and Endamehoni </w:t>
            </w:r>
            <w:r>
              <w:rPr>
                <w:rFonts w:cstheme="minorHAnsi"/>
              </w:rPr>
              <w:t xml:space="preserve">Woreda Agri Office </w:t>
            </w:r>
          </w:p>
        </w:tc>
      </w:tr>
      <w:tr w:rsidR="009A4FD2" w:rsidRPr="007D4858" w:rsidTr="00542C3D">
        <w:trPr>
          <w:trHeight w:val="368"/>
        </w:trPr>
        <w:tc>
          <w:tcPr>
            <w:tcW w:w="2160" w:type="dxa"/>
          </w:tcPr>
          <w:p w:rsidR="009A4FD2" w:rsidRPr="007D4858" w:rsidRDefault="003F4AE1" w:rsidP="003F4AE1">
            <w:pPr>
              <w:rPr>
                <w:rFonts w:cstheme="minorHAnsi"/>
              </w:rPr>
            </w:pPr>
            <w:r>
              <w:rPr>
                <w:rFonts w:cstheme="minorHAnsi"/>
              </w:rPr>
              <w:lastRenderedPageBreak/>
              <w:t xml:space="preserve">Others </w:t>
            </w:r>
          </w:p>
        </w:tc>
        <w:tc>
          <w:tcPr>
            <w:tcW w:w="990" w:type="dxa"/>
          </w:tcPr>
          <w:p w:rsidR="009A4FD2" w:rsidRDefault="009A4FD2" w:rsidP="00BF4FB3">
            <w:pPr>
              <w:jc w:val="both"/>
              <w:rPr>
                <w:rFonts w:cstheme="minorHAnsi"/>
              </w:rPr>
            </w:pPr>
          </w:p>
        </w:tc>
        <w:tc>
          <w:tcPr>
            <w:tcW w:w="1350" w:type="dxa"/>
          </w:tcPr>
          <w:p w:rsidR="009A4FD2" w:rsidRPr="00FA4659" w:rsidRDefault="009A4FD2" w:rsidP="00995E2E">
            <w:pPr>
              <w:jc w:val="both"/>
              <w:rPr>
                <w:rFonts w:cstheme="minorHAnsi"/>
              </w:rPr>
            </w:pPr>
            <w:r>
              <w:rPr>
                <w:rFonts w:cstheme="minorHAnsi"/>
              </w:rPr>
              <w:t xml:space="preserve">        </w:t>
            </w:r>
            <w:r w:rsidRPr="00FA4659">
              <w:rPr>
                <w:rFonts w:cstheme="minorHAnsi"/>
              </w:rPr>
              <w:t>10</w:t>
            </w:r>
          </w:p>
        </w:tc>
        <w:tc>
          <w:tcPr>
            <w:tcW w:w="5220" w:type="dxa"/>
          </w:tcPr>
          <w:p w:rsidR="009A4FD2" w:rsidRPr="007D4858" w:rsidRDefault="003F4AE1" w:rsidP="00BF4FB3">
            <w:pPr>
              <w:jc w:val="both"/>
              <w:rPr>
                <w:rFonts w:cstheme="minorHAnsi"/>
              </w:rPr>
            </w:pPr>
            <w:r w:rsidRPr="003F4AE1">
              <w:rPr>
                <w:rFonts w:cstheme="minorHAnsi"/>
              </w:rPr>
              <w:t>ILRI/IWMI, ICRAF, CIMMYT, CIP, ICRISAT</w:t>
            </w:r>
          </w:p>
        </w:tc>
      </w:tr>
    </w:tbl>
    <w:p w:rsidR="00E87132" w:rsidRDefault="00E87132" w:rsidP="001F0B02">
      <w:pPr>
        <w:pStyle w:val="ListParagraph"/>
        <w:numPr>
          <w:ilvl w:val="1"/>
          <w:numId w:val="1"/>
        </w:numPr>
        <w:ind w:left="450" w:hanging="450"/>
        <w:jc w:val="both"/>
        <w:rPr>
          <w:b/>
        </w:rPr>
      </w:pPr>
      <w:r w:rsidRPr="00FE3081">
        <w:rPr>
          <w:b/>
        </w:rPr>
        <w:t>Presentations</w:t>
      </w:r>
      <w:r w:rsidR="00C80849">
        <w:rPr>
          <w:b/>
        </w:rPr>
        <w:t xml:space="preserve"> before the field work</w:t>
      </w:r>
    </w:p>
    <w:p w:rsidR="00542C3D" w:rsidRDefault="00542C3D" w:rsidP="00542C3D">
      <w:pPr>
        <w:pStyle w:val="ListParagraph"/>
        <w:ind w:left="450"/>
        <w:jc w:val="both"/>
        <w:rPr>
          <w:b/>
        </w:rPr>
      </w:pPr>
    </w:p>
    <w:p w:rsidR="00EC570E" w:rsidRPr="00BE408C" w:rsidRDefault="00E9540A" w:rsidP="001F0B02">
      <w:pPr>
        <w:pStyle w:val="ListParagraph"/>
        <w:ind w:left="0"/>
        <w:jc w:val="both"/>
      </w:pPr>
      <w:r w:rsidRPr="00BE408C">
        <w:t>Initially</w:t>
      </w:r>
      <w:r w:rsidR="003C741B" w:rsidRPr="00BE408C">
        <w:t>, Dr. Peter Thorne</w:t>
      </w:r>
      <w:r w:rsidR="00A30868" w:rsidRPr="00BE408C">
        <w:t xml:space="preserve">, Africa RISING project coordinator, </w:t>
      </w:r>
      <w:r w:rsidR="003C741B" w:rsidRPr="00BE408C">
        <w:t>welcomed the training participants. Following the welcoming address, participants</w:t>
      </w:r>
      <w:r w:rsidRPr="00BE408C">
        <w:t xml:space="preserve"> introduced themselves and </w:t>
      </w:r>
      <w:r w:rsidR="00BF4FB3">
        <w:t>clarifi</w:t>
      </w:r>
      <w:r w:rsidR="00BF4FB3" w:rsidRPr="00BE408C">
        <w:t xml:space="preserve">ed </w:t>
      </w:r>
      <w:r w:rsidRPr="00BE408C">
        <w:t xml:space="preserve">their expectations based on a river line approach presented by </w:t>
      </w:r>
      <w:r w:rsidR="00EC570E" w:rsidRPr="00BE408C">
        <w:t>facilitators</w:t>
      </w:r>
      <w:r w:rsidR="00357331">
        <w:t xml:space="preserve"> (</w:t>
      </w:r>
      <w:r w:rsidR="00272A5B">
        <w:t>A</w:t>
      </w:r>
      <w:r w:rsidR="00BF4FB3">
        <w:t>ppendi</w:t>
      </w:r>
      <w:r w:rsidR="00272A5B">
        <w:t xml:space="preserve">x </w:t>
      </w:r>
      <w:r w:rsidR="00BF4FB3">
        <w:t>2</w:t>
      </w:r>
      <w:r w:rsidR="00357331">
        <w:t>)</w:t>
      </w:r>
      <w:r w:rsidR="00EC570E" w:rsidRPr="00BE408C">
        <w:t>.</w:t>
      </w:r>
      <w:r w:rsidRPr="00BE408C">
        <w:t xml:space="preserve"> </w:t>
      </w:r>
      <w:r w:rsidR="00EC570E" w:rsidRPr="00BE408C">
        <w:t xml:space="preserve"> </w:t>
      </w:r>
      <w:r w:rsidR="00EE3D5E" w:rsidRPr="00BE408C">
        <w:t>Dr. Peter Thorne and Mr. Zelalem Lema from ILRI</w:t>
      </w:r>
      <w:r w:rsidR="00BF4FB3">
        <w:t xml:space="preserve"> then</w:t>
      </w:r>
      <w:r w:rsidR="00EE3D5E" w:rsidRPr="00BE408C">
        <w:t xml:space="preserve"> presented the background of the Africa RISING and NBDC (IP) projects, respectively. </w:t>
      </w:r>
      <w:r w:rsidR="0074008D" w:rsidRPr="00BE408C">
        <w:t xml:space="preserve">Dr. Amare Haileslassie </w:t>
      </w:r>
      <w:r w:rsidR="00C652E9">
        <w:t xml:space="preserve">(ICRISAT/ILRI) </w:t>
      </w:r>
      <w:r w:rsidR="00BE408C" w:rsidRPr="00BE408C">
        <w:t xml:space="preserve">also </w:t>
      </w:r>
      <w:r w:rsidR="0074008D" w:rsidRPr="00BE408C">
        <w:t xml:space="preserve">presented and shared experiences </w:t>
      </w:r>
      <w:r w:rsidR="00BF4FB3" w:rsidRPr="00BE408C">
        <w:rPr>
          <w:rFonts w:cs="Calibri"/>
        </w:rPr>
        <w:t>and findings</w:t>
      </w:r>
      <w:r w:rsidR="00BF4FB3" w:rsidRPr="00BE408C">
        <w:t xml:space="preserve"> </w:t>
      </w:r>
      <w:r w:rsidR="0074008D" w:rsidRPr="00BE408C">
        <w:t>from</w:t>
      </w:r>
      <w:r w:rsidR="00BF4FB3">
        <w:t xml:space="preserve"> a</w:t>
      </w:r>
      <w:r w:rsidR="0074008D" w:rsidRPr="00BE408C">
        <w:t xml:space="preserve"> p</w:t>
      </w:r>
      <w:r w:rsidR="0074008D" w:rsidRPr="00BE408C">
        <w:rPr>
          <w:rFonts w:cs="Calibri"/>
        </w:rPr>
        <w:t xml:space="preserve">revious SLATE </w:t>
      </w:r>
      <w:r w:rsidR="009D42C5">
        <w:rPr>
          <w:rFonts w:cs="Calibri"/>
        </w:rPr>
        <w:t>exercise</w:t>
      </w:r>
      <w:r w:rsidR="009D42C5" w:rsidRPr="00BE408C">
        <w:rPr>
          <w:rFonts w:cs="Calibri"/>
        </w:rPr>
        <w:t xml:space="preserve"> </w:t>
      </w:r>
      <w:r w:rsidR="009D42C5">
        <w:rPr>
          <w:rFonts w:cs="Calibri"/>
        </w:rPr>
        <w:t>conducted</w:t>
      </w:r>
      <w:r w:rsidR="00BF4FB3">
        <w:rPr>
          <w:rFonts w:cs="Calibri"/>
        </w:rPr>
        <w:t xml:space="preserve"> by</w:t>
      </w:r>
      <w:r w:rsidR="0074008D" w:rsidRPr="00BE408C">
        <w:rPr>
          <w:rFonts w:cs="Calibri"/>
        </w:rPr>
        <w:t xml:space="preserve"> </w:t>
      </w:r>
      <w:r w:rsidR="00BE408C" w:rsidRPr="00BE408C">
        <w:rPr>
          <w:rFonts w:cs="Calibri"/>
        </w:rPr>
        <w:t xml:space="preserve">Africa RISING at </w:t>
      </w:r>
      <w:r w:rsidR="0074008D" w:rsidRPr="00BE408C">
        <w:rPr>
          <w:rFonts w:cs="Calibri"/>
        </w:rPr>
        <w:t>Bekoje, Arsi</w:t>
      </w:r>
      <w:r w:rsidR="00BE408C">
        <w:rPr>
          <w:rFonts w:cs="Calibri"/>
        </w:rPr>
        <w:t xml:space="preserve"> (</w:t>
      </w:r>
      <w:hyperlink r:id="rId9" w:history="1">
        <w:r w:rsidR="00BE408C" w:rsidRPr="00842E19">
          <w:rPr>
            <w:rStyle w:val="Hyperlink"/>
            <w:rFonts w:cs="Calibri"/>
          </w:rPr>
          <w:t>https://www.dropbox.com/home/Africa%20RISING%20-%20Ethiopia/SLATE%20training%201-5%20April%20%202013/2%20-%20Presentations</w:t>
        </w:r>
      </w:hyperlink>
      <w:r w:rsidR="00BE408C">
        <w:rPr>
          <w:rFonts w:cs="Calibri"/>
        </w:rPr>
        <w:t>)</w:t>
      </w:r>
      <w:r w:rsidR="00655A17" w:rsidRPr="00BE408C">
        <w:rPr>
          <w:rFonts w:cs="Calibri"/>
        </w:rPr>
        <w:t>.</w:t>
      </w:r>
      <w:r w:rsidR="00BE408C">
        <w:rPr>
          <w:rFonts w:cs="Calibri"/>
        </w:rPr>
        <w:t xml:space="preserve"> </w:t>
      </w:r>
      <w:r w:rsidR="00C652E9">
        <w:rPr>
          <w:rFonts w:cs="Calibri"/>
        </w:rPr>
        <w:t xml:space="preserve">Lastly, the resource persons </w:t>
      </w:r>
      <w:r w:rsidR="00BF4FB3">
        <w:rPr>
          <w:rFonts w:cs="Calibri"/>
        </w:rPr>
        <w:t>gave a demonstration of the SLATE software tool and the trainees gained some hands-on experience with it</w:t>
      </w:r>
      <w:r w:rsidR="00C652E9">
        <w:rPr>
          <w:rFonts w:cs="Calibri"/>
        </w:rPr>
        <w:t xml:space="preserve"> . </w:t>
      </w:r>
    </w:p>
    <w:p w:rsidR="00EC570E" w:rsidRPr="00EC570E" w:rsidRDefault="00EC570E" w:rsidP="001F0B02">
      <w:pPr>
        <w:pStyle w:val="ListParagraph"/>
        <w:ind w:left="0"/>
        <w:jc w:val="both"/>
      </w:pPr>
    </w:p>
    <w:p w:rsidR="00E87132" w:rsidRDefault="00E87132" w:rsidP="001F0B02">
      <w:pPr>
        <w:pStyle w:val="ListParagraph"/>
        <w:numPr>
          <w:ilvl w:val="1"/>
          <w:numId w:val="1"/>
        </w:numPr>
        <w:ind w:left="450" w:hanging="450"/>
        <w:jc w:val="both"/>
        <w:rPr>
          <w:b/>
        </w:rPr>
      </w:pPr>
      <w:r>
        <w:rPr>
          <w:b/>
        </w:rPr>
        <w:t xml:space="preserve">Field work </w:t>
      </w:r>
    </w:p>
    <w:p w:rsidR="00A763B0" w:rsidRDefault="00854846" w:rsidP="001F0B02">
      <w:pPr>
        <w:jc w:val="both"/>
      </w:pPr>
      <w:r>
        <w:t>The field work activities were from 02-04 April 2013. Initially, training organi</w:t>
      </w:r>
      <w:r w:rsidR="00C13D4A">
        <w:t>s</w:t>
      </w:r>
      <w:r>
        <w:t>ers identified and selected Seriti, Chelanko and Kulu Gelan Kebeles from Jeldu wereda based on consultations from NBDC team members and IP facilitators. A total of 70 farm households</w:t>
      </w:r>
      <w:r w:rsidR="00BF4FB3">
        <w:t xml:space="preserve"> were</w:t>
      </w:r>
      <w:r>
        <w:t xml:space="preserve"> considered in each Keble based on the previous </w:t>
      </w:r>
      <w:r w:rsidR="00347F56">
        <w:t xml:space="preserve">survey </w:t>
      </w:r>
      <w:r>
        <w:t xml:space="preserve">experience from early win </w:t>
      </w:r>
      <w:r w:rsidR="00347F56">
        <w:t>project of Africa RISING i</w:t>
      </w:r>
      <w:r>
        <w:t xml:space="preserve">n </w:t>
      </w:r>
      <w:r w:rsidR="00F305AE">
        <w:t xml:space="preserve">Bekoje, </w:t>
      </w:r>
      <w:r>
        <w:t xml:space="preserve">Arsi. </w:t>
      </w:r>
      <w:r w:rsidR="00D46A43">
        <w:t xml:space="preserve">Out of </w:t>
      </w:r>
      <w:r w:rsidR="00347F56">
        <w:t>the 70 farm households, the interviewers use 20 in each Kebele as key informant</w:t>
      </w:r>
      <w:r w:rsidR="00A763B0">
        <w:t xml:space="preserve">s </w:t>
      </w:r>
      <w:r w:rsidR="00347F56">
        <w:t xml:space="preserve">and 50 for household survey respondents. </w:t>
      </w:r>
      <w:r w:rsidR="004F18B6">
        <w:t xml:space="preserve">The interviewee households </w:t>
      </w:r>
      <w:r w:rsidR="00F305AE">
        <w:t xml:space="preserve">were </w:t>
      </w:r>
      <w:r w:rsidR="004F18B6">
        <w:t>stratified into</w:t>
      </w:r>
      <w:r w:rsidR="00BF4FB3">
        <w:t xml:space="preserve"> female</w:t>
      </w:r>
      <w:r w:rsidR="00A763B0">
        <w:t xml:space="preserve"> and m</w:t>
      </w:r>
      <w:r w:rsidR="00BF4FB3">
        <w:t>ale</w:t>
      </w:r>
      <w:r w:rsidR="00A763B0">
        <w:t xml:space="preserve"> groups for the identification of livelihood assets. </w:t>
      </w:r>
      <w:r w:rsidR="00450C47">
        <w:t>Each trainee group merged indicators identified from the men</w:t>
      </w:r>
      <w:r w:rsidR="00BF4FB3">
        <w:t>’s</w:t>
      </w:r>
      <w:r w:rsidR="00450C47">
        <w:t xml:space="preserve"> and women</w:t>
      </w:r>
      <w:r w:rsidR="00BF4FB3">
        <w:t>’s</w:t>
      </w:r>
      <w:r w:rsidR="00450C47">
        <w:t xml:space="preserve"> groups</w:t>
      </w:r>
      <w:r w:rsidR="00FA40AC">
        <w:t xml:space="preserve"> and then</w:t>
      </w:r>
      <w:r w:rsidR="00450C47">
        <w:t xml:space="preserve"> produced and printed the final </w:t>
      </w:r>
      <w:r w:rsidR="00A05C9B">
        <w:t>household questionnaires</w:t>
      </w:r>
      <w:r w:rsidR="00450C47">
        <w:t xml:space="preserve"> </w:t>
      </w:r>
      <w:r w:rsidR="00FA40AC">
        <w:t xml:space="preserve">to be applied in each </w:t>
      </w:r>
      <w:r w:rsidR="00450C47">
        <w:t xml:space="preserve">of the three Kebeles. </w:t>
      </w:r>
      <w:r w:rsidR="00A763B0">
        <w:t xml:space="preserve">The households considered for the survey were diverse in terms of gender, wealth and age composition. </w:t>
      </w:r>
      <w:r w:rsidR="00B70CD4">
        <w:t xml:space="preserve">Finally, the trainees entered the household </w:t>
      </w:r>
      <w:r w:rsidR="0004688B">
        <w:t xml:space="preserve">data of their respective </w:t>
      </w:r>
      <w:r w:rsidR="00B70CD4">
        <w:t xml:space="preserve">Kebele </w:t>
      </w:r>
      <w:r w:rsidR="0004688B">
        <w:t xml:space="preserve">using SLATE tool. </w:t>
      </w:r>
    </w:p>
    <w:p w:rsidR="00E87132" w:rsidRDefault="001725E2" w:rsidP="001F0B02">
      <w:pPr>
        <w:pStyle w:val="ListParagraph"/>
        <w:numPr>
          <w:ilvl w:val="1"/>
          <w:numId w:val="1"/>
        </w:numPr>
        <w:ind w:left="450" w:hanging="450"/>
        <w:jc w:val="both"/>
        <w:rPr>
          <w:b/>
        </w:rPr>
      </w:pPr>
      <w:r>
        <w:rPr>
          <w:b/>
        </w:rPr>
        <w:t xml:space="preserve">Presentations after </w:t>
      </w:r>
      <w:r w:rsidR="00C80849" w:rsidRPr="00A763B0">
        <w:rPr>
          <w:b/>
        </w:rPr>
        <w:t>the field work</w:t>
      </w:r>
    </w:p>
    <w:p w:rsidR="00B36F64" w:rsidRPr="00A763B0" w:rsidRDefault="00B36F64" w:rsidP="00B36F64">
      <w:pPr>
        <w:pStyle w:val="ListParagraph"/>
        <w:ind w:left="450"/>
        <w:jc w:val="both"/>
        <w:rPr>
          <w:b/>
        </w:rPr>
      </w:pPr>
    </w:p>
    <w:p w:rsidR="00C80849" w:rsidRDefault="00FA40AC" w:rsidP="00964258">
      <w:pPr>
        <w:pStyle w:val="ListParagraph"/>
        <w:ind w:left="0"/>
        <w:jc w:val="both"/>
      </w:pPr>
      <w:r>
        <w:t xml:space="preserve">A </w:t>
      </w:r>
      <w:r w:rsidR="00F305AE">
        <w:t xml:space="preserve">trainee </w:t>
      </w:r>
      <w:r w:rsidR="00B36F64" w:rsidRPr="00B36F64">
        <w:t xml:space="preserve">group representative </w:t>
      </w:r>
      <w:r>
        <w:t>was appointed by</w:t>
      </w:r>
      <w:r w:rsidR="00B36F64" w:rsidRPr="00B36F64">
        <w:t xml:space="preserve"> </w:t>
      </w:r>
      <w:r w:rsidR="00A70051">
        <w:t>each</w:t>
      </w:r>
      <w:r w:rsidR="00B36F64" w:rsidRPr="00B36F64">
        <w:t xml:space="preserve"> Keb</w:t>
      </w:r>
      <w:r>
        <w:t>e</w:t>
      </w:r>
      <w:r w:rsidR="00B36F64" w:rsidRPr="00B36F64">
        <w:t xml:space="preserve">le </w:t>
      </w:r>
      <w:r>
        <w:t xml:space="preserve">team to </w:t>
      </w:r>
      <w:r w:rsidR="00B36F64">
        <w:t xml:space="preserve">present the </w:t>
      </w:r>
      <w:r w:rsidR="00852DC8">
        <w:t>feedback</w:t>
      </w:r>
      <w:r w:rsidR="00B36F64">
        <w:t xml:space="preserve"> in relation to training facilitation, field survey</w:t>
      </w:r>
      <w:r w:rsidR="00131DF6">
        <w:t xml:space="preserve"> and </w:t>
      </w:r>
      <w:r w:rsidR="00B36F64">
        <w:t>SLATE tool</w:t>
      </w:r>
      <w:r w:rsidR="00096DCC">
        <w:t xml:space="preserve"> (</w:t>
      </w:r>
      <w:hyperlink r:id="rId10" w:history="1">
        <w:r w:rsidR="00096DCC" w:rsidRPr="00204BF1">
          <w:rPr>
            <w:rStyle w:val="Hyperlink"/>
          </w:rPr>
          <w:t>https://www.dropbox.com/home/Africa%20RISING%20-%20Ethiopia/SLATE%20training%201-5%20April%20%202013/2%20-%20Presentations/Group%20Presentations</w:t>
        </w:r>
      </w:hyperlink>
      <w:r w:rsidR="00096DCC">
        <w:t>)</w:t>
      </w:r>
      <w:r w:rsidR="00B36F64">
        <w:t xml:space="preserve">. </w:t>
      </w:r>
    </w:p>
    <w:p w:rsidR="003E5BD5" w:rsidRPr="00B36F64" w:rsidRDefault="003E5BD5" w:rsidP="00964258">
      <w:pPr>
        <w:pStyle w:val="ListParagraph"/>
        <w:ind w:left="0"/>
        <w:jc w:val="both"/>
      </w:pPr>
    </w:p>
    <w:p w:rsidR="00081E4B" w:rsidRDefault="001725E2" w:rsidP="001F0B02">
      <w:pPr>
        <w:pStyle w:val="ListParagraph"/>
        <w:numPr>
          <w:ilvl w:val="0"/>
          <w:numId w:val="1"/>
        </w:numPr>
        <w:ind w:left="450" w:hanging="450"/>
        <w:jc w:val="both"/>
        <w:rPr>
          <w:b/>
        </w:rPr>
      </w:pPr>
      <w:r>
        <w:rPr>
          <w:b/>
        </w:rPr>
        <w:t xml:space="preserve">Reflections on </w:t>
      </w:r>
      <w:r w:rsidR="009C5C3D">
        <w:rPr>
          <w:b/>
        </w:rPr>
        <w:t xml:space="preserve">facilitation and </w:t>
      </w:r>
      <w:r>
        <w:rPr>
          <w:b/>
        </w:rPr>
        <w:t>m</w:t>
      </w:r>
      <w:r w:rsidR="0054105C">
        <w:rPr>
          <w:b/>
        </w:rPr>
        <w:t>ethodological i</w:t>
      </w:r>
      <w:r w:rsidR="00E87132">
        <w:rPr>
          <w:b/>
        </w:rPr>
        <w:t xml:space="preserve">ssues </w:t>
      </w:r>
      <w:r w:rsidR="00A86BD5">
        <w:rPr>
          <w:b/>
        </w:rPr>
        <w:t xml:space="preserve">that need </w:t>
      </w:r>
      <w:r w:rsidR="00854846">
        <w:rPr>
          <w:b/>
        </w:rPr>
        <w:t xml:space="preserve">further </w:t>
      </w:r>
      <w:r w:rsidR="00E87132">
        <w:rPr>
          <w:b/>
        </w:rPr>
        <w:t>action</w:t>
      </w:r>
      <w:r w:rsidR="00A86BD5">
        <w:rPr>
          <w:b/>
        </w:rPr>
        <w:t>s</w:t>
      </w:r>
      <w:r w:rsidR="0054105C">
        <w:rPr>
          <w:b/>
        </w:rPr>
        <w:t>/interventions</w:t>
      </w:r>
    </w:p>
    <w:p w:rsidR="0011774A" w:rsidRDefault="0011774A" w:rsidP="001F0B02">
      <w:pPr>
        <w:pStyle w:val="ListParagraph"/>
        <w:ind w:left="450"/>
        <w:jc w:val="both"/>
        <w:rPr>
          <w:b/>
        </w:rPr>
      </w:pPr>
    </w:p>
    <w:p w:rsidR="0011774A" w:rsidRPr="0011774A" w:rsidRDefault="0011774A" w:rsidP="001F0B02">
      <w:pPr>
        <w:pStyle w:val="ListParagraph"/>
        <w:numPr>
          <w:ilvl w:val="0"/>
          <w:numId w:val="8"/>
        </w:numPr>
        <w:ind w:left="450" w:hanging="450"/>
        <w:jc w:val="both"/>
      </w:pPr>
      <w:r w:rsidRPr="0011774A">
        <w:t xml:space="preserve">Determination of </w:t>
      </w:r>
      <w:r>
        <w:t xml:space="preserve">sampling size of </w:t>
      </w:r>
      <w:r w:rsidRPr="0011774A">
        <w:t xml:space="preserve">key informants and household size </w:t>
      </w:r>
      <w:r>
        <w:t xml:space="preserve">need to </w:t>
      </w:r>
      <w:r w:rsidR="00FA40AC">
        <w:t xml:space="preserve">be </w:t>
      </w:r>
      <w:r>
        <w:t>base</w:t>
      </w:r>
      <w:r w:rsidR="00FA40AC">
        <w:t>d</w:t>
      </w:r>
      <w:r>
        <w:t xml:space="preserve"> </w:t>
      </w:r>
      <w:r w:rsidR="005D18F8">
        <w:t xml:space="preserve">on </w:t>
      </w:r>
      <w:r>
        <w:t>logic</w:t>
      </w:r>
      <w:r w:rsidR="00FA40AC">
        <w:t>al</w:t>
      </w:r>
      <w:r>
        <w:t xml:space="preserve"> justifications.</w:t>
      </w:r>
      <w:r w:rsidRPr="0011774A">
        <w:t xml:space="preserve"> </w:t>
      </w:r>
    </w:p>
    <w:p w:rsidR="00B00590" w:rsidRPr="005671AB" w:rsidRDefault="005558EE" w:rsidP="001F0B02">
      <w:pPr>
        <w:pStyle w:val="ListParagraph"/>
        <w:numPr>
          <w:ilvl w:val="0"/>
          <w:numId w:val="3"/>
        </w:numPr>
        <w:ind w:left="450" w:hanging="450"/>
        <w:jc w:val="both"/>
        <w:rPr>
          <w:lang w:val="en-GB"/>
        </w:rPr>
      </w:pPr>
      <w:r w:rsidRPr="005671AB">
        <w:rPr>
          <w:lang w:val="en-GB"/>
        </w:rPr>
        <w:t xml:space="preserve">Criteria </w:t>
      </w:r>
      <w:r w:rsidR="00B00590" w:rsidRPr="005671AB">
        <w:rPr>
          <w:lang w:val="en-GB"/>
        </w:rPr>
        <w:t xml:space="preserve">need to be set </w:t>
      </w:r>
      <w:r w:rsidRPr="005671AB">
        <w:rPr>
          <w:lang w:val="en-GB"/>
        </w:rPr>
        <w:t xml:space="preserve">for selection of key informants </w:t>
      </w:r>
      <w:r w:rsidR="001725E2">
        <w:rPr>
          <w:lang w:val="en-GB"/>
        </w:rPr>
        <w:t xml:space="preserve">and households </w:t>
      </w:r>
      <w:r w:rsidR="00B00590" w:rsidRPr="005671AB">
        <w:rPr>
          <w:lang w:val="en-GB"/>
        </w:rPr>
        <w:t>to have representatives in terms of social categories</w:t>
      </w:r>
      <w:r w:rsidR="005671AB" w:rsidRPr="005671AB">
        <w:rPr>
          <w:lang w:val="en-GB"/>
        </w:rPr>
        <w:t>,</w:t>
      </w:r>
      <w:r w:rsidR="00B00590" w:rsidRPr="005671AB">
        <w:rPr>
          <w:lang w:val="en-GB"/>
        </w:rPr>
        <w:t xml:space="preserve"> and geographical representations.</w:t>
      </w:r>
      <w:r w:rsidR="005671AB" w:rsidRPr="005671AB">
        <w:rPr>
          <w:lang w:val="en-GB"/>
        </w:rPr>
        <w:t xml:space="preserve"> This approach can avoid bias </w:t>
      </w:r>
      <w:r w:rsidR="005671AB">
        <w:rPr>
          <w:lang w:val="en-GB"/>
        </w:rPr>
        <w:t>on the selection of key informants and household respondents.</w:t>
      </w:r>
    </w:p>
    <w:p w:rsidR="00B00590" w:rsidRPr="005671AB" w:rsidRDefault="00B00590" w:rsidP="001F0B02">
      <w:pPr>
        <w:pStyle w:val="ListParagraph"/>
        <w:numPr>
          <w:ilvl w:val="0"/>
          <w:numId w:val="3"/>
        </w:numPr>
        <w:ind w:left="450" w:hanging="450"/>
        <w:jc w:val="both"/>
        <w:rPr>
          <w:lang w:val="en-GB"/>
        </w:rPr>
      </w:pPr>
      <w:r w:rsidRPr="005671AB">
        <w:rPr>
          <w:lang w:val="en-GB"/>
        </w:rPr>
        <w:t xml:space="preserve">Adequate time allocation </w:t>
      </w:r>
      <w:r w:rsidR="005671AB">
        <w:rPr>
          <w:lang w:val="en-GB"/>
        </w:rPr>
        <w:t xml:space="preserve">is necessary </w:t>
      </w:r>
      <w:r w:rsidRPr="005671AB">
        <w:rPr>
          <w:lang w:val="en-GB"/>
        </w:rPr>
        <w:t>for identification and evaluation of indicators.</w:t>
      </w:r>
    </w:p>
    <w:p w:rsidR="003206ED" w:rsidRDefault="005558EE" w:rsidP="001F0B02">
      <w:pPr>
        <w:pStyle w:val="ListParagraph"/>
        <w:numPr>
          <w:ilvl w:val="0"/>
          <w:numId w:val="3"/>
        </w:numPr>
        <w:spacing w:after="0"/>
        <w:ind w:left="450" w:hanging="450"/>
        <w:jc w:val="both"/>
        <w:rPr>
          <w:lang w:val="en-GB"/>
        </w:rPr>
      </w:pPr>
      <w:r w:rsidRPr="005671AB">
        <w:rPr>
          <w:lang w:val="en-GB"/>
        </w:rPr>
        <w:t xml:space="preserve">Different approaches in 3 </w:t>
      </w:r>
      <w:r w:rsidR="005671AB">
        <w:rPr>
          <w:lang w:val="en-GB"/>
        </w:rPr>
        <w:t>K</w:t>
      </w:r>
      <w:r w:rsidRPr="005671AB">
        <w:rPr>
          <w:lang w:val="en-GB"/>
        </w:rPr>
        <w:t>ebeles – some included key informants in survey/ some excluded – which is best?</w:t>
      </w:r>
    </w:p>
    <w:p w:rsidR="003A7416" w:rsidRPr="003A7416" w:rsidRDefault="003A7416" w:rsidP="001F0B02">
      <w:pPr>
        <w:numPr>
          <w:ilvl w:val="0"/>
          <w:numId w:val="3"/>
        </w:numPr>
        <w:spacing w:after="0"/>
        <w:ind w:left="450" w:hanging="450"/>
        <w:jc w:val="both"/>
      </w:pPr>
      <w:r w:rsidRPr="003A7416">
        <w:rPr>
          <w:lang w:val="en-GB"/>
        </w:rPr>
        <w:lastRenderedPageBreak/>
        <w:t xml:space="preserve">Similarity/differences in questionnaires from each Kebele based on differences in sites especially for key basic information across sites must be decided because some lists are more detailed than others. </w:t>
      </w:r>
      <w:r>
        <w:rPr>
          <w:lang w:val="en-GB"/>
        </w:rPr>
        <w:t>M</w:t>
      </w:r>
      <w:r w:rsidRPr="003A7416">
        <w:rPr>
          <w:lang w:val="en-GB"/>
        </w:rPr>
        <w:t xml:space="preserve">erging indicators </w:t>
      </w:r>
      <w:r>
        <w:rPr>
          <w:lang w:val="en-GB"/>
        </w:rPr>
        <w:t xml:space="preserve">from 3 Kebeles </w:t>
      </w:r>
      <w:r w:rsidRPr="003A7416">
        <w:rPr>
          <w:lang w:val="en-GB"/>
        </w:rPr>
        <w:t>would be convenient for analysis but lists of indicators could be exhaustive</w:t>
      </w:r>
      <w:r w:rsidR="00341B89">
        <w:rPr>
          <w:lang w:val="en-GB"/>
        </w:rPr>
        <w:t>. R</w:t>
      </w:r>
      <w:r w:rsidRPr="003A7416">
        <w:rPr>
          <w:lang w:val="en-GB"/>
        </w:rPr>
        <w:t>educing list could exclude key incomes/ niche assets</w:t>
      </w:r>
      <w:r w:rsidR="00341B89">
        <w:rPr>
          <w:lang w:val="en-GB"/>
        </w:rPr>
        <w:t xml:space="preserve">. AR </w:t>
      </w:r>
      <w:r w:rsidRPr="003A7416">
        <w:rPr>
          <w:lang w:val="en-GB"/>
        </w:rPr>
        <w:t>want</w:t>
      </w:r>
      <w:r w:rsidR="00341B89">
        <w:rPr>
          <w:lang w:val="en-GB"/>
        </w:rPr>
        <w:t>s</w:t>
      </w:r>
      <w:r w:rsidRPr="003A7416">
        <w:rPr>
          <w:lang w:val="en-GB"/>
        </w:rPr>
        <w:t xml:space="preserve"> to capture all typologies </w:t>
      </w:r>
      <w:r w:rsidR="00341B89">
        <w:rPr>
          <w:lang w:val="en-GB"/>
        </w:rPr>
        <w:t>rather than excluding any of the typologies.</w:t>
      </w:r>
    </w:p>
    <w:p w:rsidR="005671AB" w:rsidRPr="005671AB" w:rsidRDefault="005671AB" w:rsidP="001F0B02">
      <w:pPr>
        <w:pStyle w:val="ListParagraph"/>
        <w:numPr>
          <w:ilvl w:val="0"/>
          <w:numId w:val="3"/>
        </w:numPr>
        <w:ind w:left="450" w:hanging="450"/>
        <w:jc w:val="both"/>
      </w:pPr>
      <w:r w:rsidRPr="005671AB">
        <w:rPr>
          <w:lang w:val="en-GB"/>
        </w:rPr>
        <w:t xml:space="preserve">Methods need to be designed to capture notes while interacting with </w:t>
      </w:r>
      <w:r>
        <w:rPr>
          <w:lang w:val="en-GB"/>
        </w:rPr>
        <w:t>key informants and household respondents</w:t>
      </w:r>
      <w:r w:rsidR="003A7416">
        <w:rPr>
          <w:lang w:val="en-GB"/>
        </w:rPr>
        <w:t>.</w:t>
      </w:r>
    </w:p>
    <w:p w:rsidR="003206ED" w:rsidRPr="00CD4DA4" w:rsidRDefault="005671AB" w:rsidP="001F0B02">
      <w:pPr>
        <w:pStyle w:val="ListParagraph"/>
        <w:numPr>
          <w:ilvl w:val="0"/>
          <w:numId w:val="5"/>
        </w:numPr>
        <w:tabs>
          <w:tab w:val="clear" w:pos="720"/>
        </w:tabs>
        <w:ind w:left="450" w:hanging="450"/>
        <w:jc w:val="both"/>
      </w:pPr>
      <w:r w:rsidRPr="00CD4DA4">
        <w:rPr>
          <w:lang w:val="en-GB"/>
        </w:rPr>
        <w:t>Discussion of indicators, weight and score, and pre</w:t>
      </w:r>
      <w:r w:rsidR="00CD4DA4" w:rsidRPr="00CD4DA4">
        <w:rPr>
          <w:lang w:val="en-GB"/>
        </w:rPr>
        <w:t>-</w:t>
      </w:r>
      <w:r w:rsidRPr="00CD4DA4">
        <w:rPr>
          <w:lang w:val="en-GB"/>
        </w:rPr>
        <w:t>testing the questionnaire together with the enumerators/interviewers is relevant to have a consensus o</w:t>
      </w:r>
      <w:r w:rsidR="00FA40AC">
        <w:rPr>
          <w:lang w:val="en-GB"/>
        </w:rPr>
        <w:t>n</w:t>
      </w:r>
      <w:r w:rsidRPr="00CD4DA4">
        <w:rPr>
          <w:lang w:val="en-GB"/>
        </w:rPr>
        <w:t xml:space="preserve"> approach</w:t>
      </w:r>
      <w:r w:rsidR="00CD4DA4" w:rsidRPr="00CD4DA4">
        <w:rPr>
          <w:lang w:val="en-GB"/>
        </w:rPr>
        <w:t>, an equal level of understanding and</w:t>
      </w:r>
      <w:r w:rsidRPr="00CD4DA4">
        <w:rPr>
          <w:lang w:val="en-GB"/>
        </w:rPr>
        <w:t xml:space="preserve"> more reliable information.</w:t>
      </w:r>
      <w:r w:rsidR="00CD4DA4" w:rsidRPr="00CD4DA4">
        <w:rPr>
          <w:lang w:val="en-GB"/>
        </w:rPr>
        <w:t xml:space="preserve"> Provision of relative weight</w:t>
      </w:r>
      <w:r w:rsidR="00FA40AC">
        <w:rPr>
          <w:lang w:val="en-GB"/>
        </w:rPr>
        <w:t>s</w:t>
      </w:r>
      <w:r w:rsidR="00CD4DA4" w:rsidRPr="00CD4DA4">
        <w:rPr>
          <w:lang w:val="en-GB"/>
        </w:rPr>
        <w:t xml:space="preserve"> for each indicator can be difficult for the farmers if there are long list of indicators. Similarly, </w:t>
      </w:r>
      <w:r w:rsidR="00FA40AC">
        <w:rPr>
          <w:lang w:val="en-GB"/>
        </w:rPr>
        <w:t xml:space="preserve">the </w:t>
      </w:r>
      <w:r w:rsidR="005558EE" w:rsidRPr="00CD4DA4">
        <w:rPr>
          <w:lang w:val="en-GB"/>
        </w:rPr>
        <w:t>relationship</w:t>
      </w:r>
      <w:r w:rsidR="00FA40AC">
        <w:rPr>
          <w:lang w:val="en-GB"/>
        </w:rPr>
        <w:t>s between</w:t>
      </w:r>
      <w:r w:rsidR="005558EE" w:rsidRPr="00CD4DA4">
        <w:rPr>
          <w:lang w:val="en-GB"/>
        </w:rPr>
        <w:t xml:space="preserve"> </w:t>
      </w:r>
      <w:r w:rsidR="00CD4DA4" w:rsidRPr="00CD4DA4">
        <w:rPr>
          <w:lang w:val="en-GB"/>
        </w:rPr>
        <w:t>score</w:t>
      </w:r>
      <w:r w:rsidR="00FA40AC">
        <w:rPr>
          <w:lang w:val="en-GB"/>
        </w:rPr>
        <w:t>s and</w:t>
      </w:r>
      <w:r w:rsidR="005558EE" w:rsidRPr="00CD4DA4">
        <w:rPr>
          <w:lang w:val="en-GB"/>
        </w:rPr>
        <w:t xml:space="preserve"> weight</w:t>
      </w:r>
      <w:r w:rsidR="00FA40AC">
        <w:rPr>
          <w:lang w:val="en-GB"/>
        </w:rPr>
        <w:t>s</w:t>
      </w:r>
      <w:r w:rsidR="005558EE" w:rsidRPr="00CD4DA4">
        <w:rPr>
          <w:lang w:val="en-GB"/>
        </w:rPr>
        <w:t xml:space="preserve"> are complex – issues with lack of negative scores – did not </w:t>
      </w:r>
      <w:r w:rsidR="00FA40AC">
        <w:rPr>
          <w:lang w:val="en-GB"/>
        </w:rPr>
        <w:t>a</w:t>
      </w:r>
      <w:r w:rsidR="005558EE" w:rsidRPr="00CD4DA4">
        <w:rPr>
          <w:lang w:val="en-GB"/>
        </w:rPr>
        <w:t>dequately show difference</w:t>
      </w:r>
      <w:r w:rsidR="00FA40AC">
        <w:rPr>
          <w:lang w:val="en-GB"/>
        </w:rPr>
        <w:t>s</w:t>
      </w:r>
      <w:r w:rsidR="005558EE" w:rsidRPr="00CD4DA4">
        <w:rPr>
          <w:lang w:val="en-GB"/>
        </w:rPr>
        <w:t xml:space="preserve"> between rich/ poor farmers and their relative dependence on different sources of capital</w:t>
      </w:r>
      <w:r w:rsidR="00CD4DA4" w:rsidRPr="00CD4DA4">
        <w:rPr>
          <w:lang w:val="en-GB"/>
        </w:rPr>
        <w:t xml:space="preserve">. </w:t>
      </w:r>
      <w:r w:rsidR="00CD4DA4">
        <w:rPr>
          <w:lang w:val="en-GB"/>
        </w:rPr>
        <w:t>E</w:t>
      </w:r>
      <w:r w:rsidR="00CD4DA4" w:rsidRPr="00CD4DA4">
        <w:rPr>
          <w:lang w:val="en-GB"/>
        </w:rPr>
        <w:t>numerators’</w:t>
      </w:r>
      <w:r w:rsidR="005558EE" w:rsidRPr="00CD4DA4">
        <w:rPr>
          <w:lang w:val="en-GB"/>
        </w:rPr>
        <w:t xml:space="preserve"> skill to challenge / question the farmers answer/ give examples of positive/ negative contribution</w:t>
      </w:r>
      <w:r w:rsidR="00CD4DA4">
        <w:rPr>
          <w:lang w:val="en-GB"/>
        </w:rPr>
        <w:t xml:space="preserve"> is not the same. </w:t>
      </w:r>
    </w:p>
    <w:p w:rsidR="005671AB" w:rsidRPr="008F4BDA" w:rsidRDefault="00CD4DA4" w:rsidP="001F0B02">
      <w:pPr>
        <w:pStyle w:val="ListParagraph"/>
        <w:numPr>
          <w:ilvl w:val="0"/>
          <w:numId w:val="6"/>
        </w:numPr>
        <w:ind w:left="450" w:hanging="450"/>
        <w:jc w:val="both"/>
      </w:pPr>
      <w:r w:rsidRPr="00CD4DA4">
        <w:rPr>
          <w:lang w:val="en-GB"/>
        </w:rPr>
        <w:t>D</w:t>
      </w:r>
      <w:r w:rsidR="005671AB" w:rsidRPr="00CD4DA4">
        <w:rPr>
          <w:lang w:val="en-GB"/>
        </w:rPr>
        <w:t xml:space="preserve">emonstration </w:t>
      </w:r>
      <w:r w:rsidR="00F56B8B">
        <w:rPr>
          <w:lang w:val="en-GB"/>
        </w:rPr>
        <w:t xml:space="preserve">of indicators with pictures and use of grains for weighting can help to improve </w:t>
      </w:r>
      <w:r w:rsidR="005671AB" w:rsidRPr="00CD4DA4">
        <w:rPr>
          <w:lang w:val="en-GB"/>
        </w:rPr>
        <w:t>interactive process</w:t>
      </w:r>
      <w:r w:rsidR="00F56B8B">
        <w:rPr>
          <w:lang w:val="en-GB"/>
        </w:rPr>
        <w:t xml:space="preserve"> and </w:t>
      </w:r>
      <w:r w:rsidR="005671AB" w:rsidRPr="00CD4DA4">
        <w:rPr>
          <w:lang w:val="en-GB"/>
        </w:rPr>
        <w:t xml:space="preserve">minimise </w:t>
      </w:r>
      <w:r w:rsidR="00F56B8B" w:rsidRPr="00CD4DA4">
        <w:rPr>
          <w:lang w:val="en-GB"/>
        </w:rPr>
        <w:t>enumerators’</w:t>
      </w:r>
      <w:r w:rsidR="005671AB" w:rsidRPr="00CD4DA4">
        <w:rPr>
          <w:lang w:val="en-GB"/>
        </w:rPr>
        <w:t xml:space="preserve"> bias and incorporate participatory process</w:t>
      </w:r>
      <w:r w:rsidR="00F56B8B">
        <w:rPr>
          <w:lang w:val="en-GB"/>
        </w:rPr>
        <w:t>.</w:t>
      </w:r>
      <w:r w:rsidR="005671AB" w:rsidRPr="00CD4DA4">
        <w:rPr>
          <w:lang w:val="en-GB"/>
        </w:rPr>
        <w:t xml:space="preserve"> </w:t>
      </w:r>
    </w:p>
    <w:p w:rsidR="00D550BC" w:rsidRPr="00D550BC" w:rsidRDefault="008F4BDA" w:rsidP="001F0B02">
      <w:pPr>
        <w:pStyle w:val="ListParagraph"/>
        <w:numPr>
          <w:ilvl w:val="0"/>
          <w:numId w:val="6"/>
        </w:numPr>
        <w:ind w:left="450" w:hanging="450"/>
        <w:jc w:val="both"/>
      </w:pPr>
      <w:r>
        <w:rPr>
          <w:lang w:val="en-GB"/>
        </w:rPr>
        <w:t xml:space="preserve">Incentive mechanisms for the farmers that participate </w:t>
      </w:r>
      <w:r w:rsidR="00D550BC">
        <w:rPr>
          <w:lang w:val="en-GB"/>
        </w:rPr>
        <w:t>during interview should be in line with the local system</w:t>
      </w:r>
      <w:r w:rsidR="00341B89">
        <w:rPr>
          <w:lang w:val="en-GB"/>
        </w:rPr>
        <w:t>.</w:t>
      </w:r>
    </w:p>
    <w:p w:rsidR="00D550BC" w:rsidRPr="00D550BC" w:rsidRDefault="00D550BC" w:rsidP="001F0B02">
      <w:pPr>
        <w:pStyle w:val="ListParagraph"/>
        <w:numPr>
          <w:ilvl w:val="0"/>
          <w:numId w:val="6"/>
        </w:numPr>
        <w:ind w:left="450" w:hanging="450"/>
        <w:jc w:val="both"/>
      </w:pPr>
      <w:r>
        <w:rPr>
          <w:lang w:val="en-GB"/>
        </w:rPr>
        <w:t>Enumerators need to understand the local language to avoid language barriers during the survey work</w:t>
      </w:r>
      <w:r w:rsidR="00341B89">
        <w:rPr>
          <w:lang w:val="en-GB"/>
        </w:rPr>
        <w:t>.</w:t>
      </w:r>
    </w:p>
    <w:p w:rsidR="008F4BDA" w:rsidRPr="00D64E93" w:rsidRDefault="00D550BC" w:rsidP="001F0B02">
      <w:pPr>
        <w:pStyle w:val="ListParagraph"/>
        <w:numPr>
          <w:ilvl w:val="0"/>
          <w:numId w:val="6"/>
        </w:numPr>
        <w:ind w:left="450" w:hanging="450"/>
        <w:jc w:val="both"/>
      </w:pPr>
      <w:r>
        <w:rPr>
          <w:lang w:val="en-GB"/>
        </w:rPr>
        <w:t>There should be a standard for household characteristics</w:t>
      </w:r>
      <w:r w:rsidR="00D64E93">
        <w:rPr>
          <w:lang w:val="en-GB"/>
        </w:rPr>
        <w:t xml:space="preserve"> information </w:t>
      </w:r>
      <w:r w:rsidR="00341B89">
        <w:rPr>
          <w:lang w:val="en-GB"/>
        </w:rPr>
        <w:t xml:space="preserve">collection </w:t>
      </w:r>
      <w:r w:rsidR="006F48BE">
        <w:rPr>
          <w:lang w:val="en-GB"/>
        </w:rPr>
        <w:t xml:space="preserve">while producing household questionnaires of </w:t>
      </w:r>
      <w:r w:rsidR="00D64E93">
        <w:rPr>
          <w:lang w:val="en-GB"/>
        </w:rPr>
        <w:t>each Kebele</w:t>
      </w:r>
      <w:r w:rsidR="00341B89">
        <w:rPr>
          <w:lang w:val="en-GB"/>
        </w:rPr>
        <w:t>.</w:t>
      </w:r>
      <w:r w:rsidR="00D64E93">
        <w:rPr>
          <w:lang w:val="en-GB"/>
        </w:rPr>
        <w:t xml:space="preserve"> </w:t>
      </w:r>
      <w:r>
        <w:rPr>
          <w:lang w:val="en-GB"/>
        </w:rPr>
        <w:t xml:space="preserve"> </w:t>
      </w:r>
    </w:p>
    <w:p w:rsidR="00D64E93" w:rsidRPr="00D64E93" w:rsidRDefault="00D64E93" w:rsidP="001F0B02">
      <w:pPr>
        <w:pStyle w:val="ListParagraph"/>
        <w:numPr>
          <w:ilvl w:val="0"/>
          <w:numId w:val="6"/>
        </w:numPr>
        <w:ind w:left="450" w:hanging="450"/>
        <w:jc w:val="both"/>
      </w:pPr>
      <w:r>
        <w:rPr>
          <w:lang w:val="en-GB"/>
        </w:rPr>
        <w:t>Meeting place for the data collection need to be decided in consultation with the DA</w:t>
      </w:r>
      <w:r w:rsidR="001725E2">
        <w:rPr>
          <w:lang w:val="en-GB"/>
        </w:rPr>
        <w:t>s</w:t>
      </w:r>
      <w:r>
        <w:rPr>
          <w:lang w:val="en-GB"/>
        </w:rPr>
        <w:t xml:space="preserve"> or the community</w:t>
      </w:r>
      <w:r w:rsidR="00341B89">
        <w:rPr>
          <w:lang w:val="en-GB"/>
        </w:rPr>
        <w:t xml:space="preserve"> ahead of the survey work.</w:t>
      </w:r>
    </w:p>
    <w:p w:rsidR="00D64E93" w:rsidRDefault="00D64E93" w:rsidP="001F0B02">
      <w:pPr>
        <w:pStyle w:val="ListParagraph"/>
        <w:numPr>
          <w:ilvl w:val="0"/>
          <w:numId w:val="6"/>
        </w:numPr>
        <w:ind w:left="450" w:hanging="450"/>
        <w:jc w:val="both"/>
      </w:pPr>
      <w:r>
        <w:t>Material and equipment such as field bag, binder, camera and stationeries should be available during the field work.</w:t>
      </w:r>
    </w:p>
    <w:p w:rsidR="00EB2B4D" w:rsidRDefault="00EB2B4D" w:rsidP="00EB2B4D">
      <w:pPr>
        <w:pStyle w:val="ListParagraph"/>
        <w:ind w:left="450"/>
        <w:jc w:val="both"/>
      </w:pPr>
    </w:p>
    <w:p w:rsidR="00EB2B4D" w:rsidRPr="00EB2B4D" w:rsidRDefault="00EB2B4D" w:rsidP="00096DCC">
      <w:pPr>
        <w:pStyle w:val="ListParagraph"/>
        <w:numPr>
          <w:ilvl w:val="0"/>
          <w:numId w:val="1"/>
        </w:numPr>
        <w:tabs>
          <w:tab w:val="left" w:pos="360"/>
        </w:tabs>
        <w:ind w:left="0" w:firstLine="0"/>
        <w:jc w:val="both"/>
        <w:rPr>
          <w:b/>
        </w:rPr>
      </w:pPr>
      <w:r w:rsidRPr="00EB2B4D">
        <w:rPr>
          <w:b/>
        </w:rPr>
        <w:t>Reflection on the Slate tool</w:t>
      </w:r>
    </w:p>
    <w:p w:rsidR="006863F0" w:rsidRPr="00EB2B4D" w:rsidRDefault="00EB2B4D" w:rsidP="00EB2B4D">
      <w:pPr>
        <w:jc w:val="both"/>
        <w:rPr>
          <w:b/>
        </w:rPr>
      </w:pPr>
      <w:r w:rsidRPr="00EB2B4D">
        <w:rPr>
          <w:b/>
        </w:rPr>
        <w:t>Trainees:</w:t>
      </w:r>
    </w:p>
    <w:p w:rsidR="00EB2B4D" w:rsidRPr="00EB2B4D" w:rsidRDefault="00EB2B4D" w:rsidP="00C753A9">
      <w:pPr>
        <w:pStyle w:val="ListParagraph"/>
        <w:numPr>
          <w:ilvl w:val="0"/>
          <w:numId w:val="10"/>
        </w:numPr>
        <w:tabs>
          <w:tab w:val="left" w:pos="450"/>
        </w:tabs>
        <w:spacing w:after="0" w:line="240" w:lineRule="auto"/>
        <w:ind w:hanging="720"/>
        <w:rPr>
          <w:rFonts w:ascii="Calibri" w:eastAsia="Calibri" w:hAnsi="Calibri" w:cs="Calibri"/>
        </w:rPr>
      </w:pPr>
      <w:r>
        <w:rPr>
          <w:rFonts w:ascii="Calibri" w:eastAsia="Calibri" w:hAnsi="Calibri" w:cs="Calibri"/>
        </w:rPr>
        <w:t>The tool</w:t>
      </w:r>
      <w:r w:rsidRPr="00EB2B4D">
        <w:rPr>
          <w:rFonts w:ascii="Calibri" w:eastAsia="Calibri" w:hAnsi="Calibri" w:cs="Calibri"/>
        </w:rPr>
        <w:t xml:space="preserve"> brings full message of the livelihoods asset of the household</w:t>
      </w:r>
    </w:p>
    <w:p w:rsidR="00EB2B4D" w:rsidRPr="00EB2B4D" w:rsidRDefault="00EB2B4D" w:rsidP="00C753A9">
      <w:pPr>
        <w:pStyle w:val="ListParagraph"/>
        <w:numPr>
          <w:ilvl w:val="0"/>
          <w:numId w:val="10"/>
        </w:numPr>
        <w:tabs>
          <w:tab w:val="left" w:pos="450"/>
        </w:tabs>
        <w:spacing w:after="0" w:line="240" w:lineRule="auto"/>
        <w:ind w:hanging="720"/>
        <w:rPr>
          <w:rFonts w:ascii="Calibri" w:eastAsia="Calibri" w:hAnsi="Calibri" w:cs="Calibri"/>
        </w:rPr>
      </w:pPr>
      <w:r w:rsidRPr="00EB2B4D">
        <w:rPr>
          <w:rFonts w:ascii="Calibri" w:eastAsia="Calibri" w:hAnsi="Calibri" w:cs="Calibri"/>
        </w:rPr>
        <w:t xml:space="preserve">It is a good tool and we can </w:t>
      </w:r>
      <w:r>
        <w:rPr>
          <w:rFonts w:ascii="Calibri" w:eastAsia="Calibri" w:hAnsi="Calibri" w:cs="Calibri"/>
        </w:rPr>
        <w:t xml:space="preserve">practice </w:t>
      </w:r>
      <w:r w:rsidRPr="00EB2B4D">
        <w:rPr>
          <w:rFonts w:ascii="Calibri" w:eastAsia="Calibri" w:hAnsi="Calibri" w:cs="Calibri"/>
        </w:rPr>
        <w:t xml:space="preserve">it in our areas </w:t>
      </w:r>
    </w:p>
    <w:p w:rsidR="00EB2B4D" w:rsidRPr="00EB2B4D" w:rsidRDefault="00EB2B4D" w:rsidP="00C753A9">
      <w:pPr>
        <w:pStyle w:val="ListParagraph"/>
        <w:numPr>
          <w:ilvl w:val="0"/>
          <w:numId w:val="10"/>
        </w:numPr>
        <w:tabs>
          <w:tab w:val="left" w:pos="450"/>
        </w:tabs>
        <w:spacing w:after="0" w:line="240" w:lineRule="auto"/>
        <w:ind w:hanging="720"/>
        <w:rPr>
          <w:rFonts w:ascii="Calibri" w:eastAsia="Calibri" w:hAnsi="Calibri" w:cs="Calibri"/>
        </w:rPr>
      </w:pPr>
      <w:r w:rsidRPr="00EB2B4D">
        <w:rPr>
          <w:rFonts w:ascii="Calibri" w:eastAsia="Calibri" w:hAnsi="Calibri" w:cs="Calibri"/>
        </w:rPr>
        <w:t xml:space="preserve">It gives a chance for community to learn from one another (experience sharing) </w:t>
      </w:r>
    </w:p>
    <w:p w:rsidR="00EB2B4D" w:rsidRPr="00EB2B4D" w:rsidRDefault="00EB2B4D" w:rsidP="00C753A9">
      <w:pPr>
        <w:pStyle w:val="ListParagraph"/>
        <w:numPr>
          <w:ilvl w:val="0"/>
          <w:numId w:val="10"/>
        </w:numPr>
        <w:tabs>
          <w:tab w:val="left" w:pos="450"/>
        </w:tabs>
        <w:spacing w:after="0" w:line="240" w:lineRule="auto"/>
        <w:ind w:hanging="720"/>
        <w:rPr>
          <w:rFonts w:ascii="Calibri" w:eastAsia="Calibri" w:hAnsi="Calibri" w:cs="Calibri"/>
        </w:rPr>
      </w:pPr>
      <w:r w:rsidRPr="00EB2B4D">
        <w:rPr>
          <w:rFonts w:ascii="Calibri" w:eastAsia="Calibri" w:hAnsi="Calibri" w:cs="Calibri"/>
        </w:rPr>
        <w:t>It is good but it doesn’t  look at the economic level of household: inputs and outputs</w:t>
      </w:r>
    </w:p>
    <w:p w:rsidR="00EB2B4D" w:rsidRPr="00EB2B4D" w:rsidRDefault="00EB2B4D" w:rsidP="00C753A9">
      <w:pPr>
        <w:pStyle w:val="ListParagraph"/>
        <w:numPr>
          <w:ilvl w:val="0"/>
          <w:numId w:val="10"/>
        </w:numPr>
        <w:tabs>
          <w:tab w:val="left" w:pos="450"/>
        </w:tabs>
        <w:spacing w:after="0" w:line="240" w:lineRule="auto"/>
        <w:ind w:hanging="720"/>
        <w:rPr>
          <w:rFonts w:ascii="Calibri" w:eastAsia="Calibri" w:hAnsi="Calibri" w:cs="Calibri"/>
        </w:rPr>
      </w:pPr>
      <w:r w:rsidRPr="00EB2B4D">
        <w:rPr>
          <w:rFonts w:ascii="Calibri" w:eastAsia="Calibri" w:hAnsi="Calibri" w:cs="Calibri"/>
        </w:rPr>
        <w:t>It is good and broad addressing all livelihoods issues</w:t>
      </w:r>
    </w:p>
    <w:p w:rsidR="00EB2B4D" w:rsidRPr="00EB2B4D" w:rsidRDefault="00EB2B4D" w:rsidP="00C753A9">
      <w:pPr>
        <w:pStyle w:val="ListParagraph"/>
        <w:numPr>
          <w:ilvl w:val="0"/>
          <w:numId w:val="10"/>
        </w:numPr>
        <w:tabs>
          <w:tab w:val="left" w:pos="450"/>
        </w:tabs>
        <w:spacing w:after="0" w:line="240" w:lineRule="auto"/>
        <w:ind w:hanging="720"/>
        <w:rPr>
          <w:rFonts w:ascii="Calibri" w:eastAsia="Calibri" w:hAnsi="Calibri" w:cs="Calibri"/>
        </w:rPr>
      </w:pPr>
      <w:r w:rsidRPr="00EB2B4D">
        <w:rPr>
          <w:rFonts w:ascii="Calibri" w:eastAsia="Calibri" w:hAnsi="Calibri" w:cs="Calibri"/>
        </w:rPr>
        <w:t xml:space="preserve">It is good if we make it more user friendly </w:t>
      </w:r>
    </w:p>
    <w:p w:rsidR="00EB2B4D" w:rsidRPr="00EB2B4D" w:rsidRDefault="00EB2B4D" w:rsidP="00C753A9">
      <w:pPr>
        <w:pStyle w:val="ListParagraph"/>
        <w:numPr>
          <w:ilvl w:val="0"/>
          <w:numId w:val="10"/>
        </w:numPr>
        <w:tabs>
          <w:tab w:val="left" w:pos="450"/>
        </w:tabs>
        <w:spacing w:after="0" w:line="240" w:lineRule="auto"/>
        <w:ind w:hanging="720"/>
        <w:rPr>
          <w:rFonts w:ascii="Calibri" w:eastAsia="Calibri" w:hAnsi="Calibri" w:cs="Calibri"/>
        </w:rPr>
      </w:pPr>
      <w:r w:rsidRPr="00EB2B4D">
        <w:rPr>
          <w:rFonts w:ascii="Calibri" w:eastAsia="Calibri" w:hAnsi="Calibri" w:cs="Calibri"/>
        </w:rPr>
        <w:t>The tool is good</w:t>
      </w:r>
      <w:r>
        <w:rPr>
          <w:rFonts w:ascii="Calibri" w:eastAsia="Calibri" w:hAnsi="Calibri" w:cs="Calibri"/>
        </w:rPr>
        <w:t xml:space="preserve"> but it requires more time for data entering</w:t>
      </w:r>
      <w:r w:rsidRPr="00EB2B4D">
        <w:rPr>
          <w:rFonts w:ascii="Calibri" w:eastAsia="Calibri" w:hAnsi="Calibri" w:cs="Calibri"/>
        </w:rPr>
        <w:t xml:space="preserve"> </w:t>
      </w:r>
    </w:p>
    <w:p w:rsidR="00C753A9" w:rsidRDefault="00C753A9" w:rsidP="00C753A9">
      <w:pPr>
        <w:spacing w:after="0" w:line="240" w:lineRule="auto"/>
        <w:jc w:val="both"/>
        <w:rPr>
          <w:b/>
        </w:rPr>
      </w:pPr>
    </w:p>
    <w:p w:rsidR="00EB2B4D" w:rsidRDefault="00EB2B4D" w:rsidP="00C753A9">
      <w:pPr>
        <w:spacing w:after="0" w:line="240" w:lineRule="auto"/>
        <w:jc w:val="both"/>
        <w:rPr>
          <w:b/>
        </w:rPr>
      </w:pPr>
      <w:r w:rsidRPr="00EB2B4D">
        <w:rPr>
          <w:b/>
        </w:rPr>
        <w:t>Resource persons:</w:t>
      </w:r>
    </w:p>
    <w:p w:rsidR="00C753A9" w:rsidRPr="00EB2B4D" w:rsidRDefault="00C753A9" w:rsidP="00C753A9">
      <w:pPr>
        <w:spacing w:after="0" w:line="240" w:lineRule="auto"/>
        <w:jc w:val="both"/>
        <w:rPr>
          <w:b/>
        </w:rPr>
      </w:pPr>
    </w:p>
    <w:p w:rsidR="00EB2B4D" w:rsidRPr="00EB2B4D" w:rsidRDefault="00EB2B4D" w:rsidP="00C753A9">
      <w:pPr>
        <w:pStyle w:val="ListParagraph"/>
        <w:numPr>
          <w:ilvl w:val="0"/>
          <w:numId w:val="9"/>
        </w:numPr>
        <w:tabs>
          <w:tab w:val="left" w:pos="360"/>
        </w:tabs>
        <w:spacing w:after="0" w:line="240" w:lineRule="auto"/>
        <w:ind w:left="0" w:firstLine="0"/>
        <w:rPr>
          <w:rFonts w:ascii="Calibri" w:eastAsia="Calibri" w:hAnsi="Calibri" w:cs="Calibri"/>
        </w:rPr>
      </w:pPr>
      <w:r w:rsidRPr="00EB2B4D">
        <w:rPr>
          <w:rFonts w:ascii="Calibri" w:eastAsia="Calibri" w:hAnsi="Calibri" w:cs="Calibri"/>
        </w:rPr>
        <w:t xml:space="preserve">The tool is used for identifying  indicators and it depends on how we develop the indicators </w:t>
      </w:r>
    </w:p>
    <w:p w:rsidR="00EB2B4D" w:rsidRPr="00EB2B4D" w:rsidRDefault="00EB2B4D" w:rsidP="00C753A9">
      <w:pPr>
        <w:pStyle w:val="ListParagraph"/>
        <w:numPr>
          <w:ilvl w:val="0"/>
          <w:numId w:val="9"/>
        </w:numPr>
        <w:spacing w:after="0" w:line="240" w:lineRule="auto"/>
        <w:ind w:left="360"/>
        <w:rPr>
          <w:rFonts w:ascii="Calibri" w:eastAsia="Calibri" w:hAnsi="Calibri" w:cs="Calibri"/>
        </w:rPr>
      </w:pPr>
      <w:r w:rsidRPr="00EB2B4D">
        <w:rPr>
          <w:rFonts w:ascii="Calibri" w:eastAsia="Calibri" w:hAnsi="Calibri" w:cs="Calibri"/>
        </w:rPr>
        <w:t xml:space="preserve">The report of the tool depends on the weight and the score which requires us to carefully get the real weight and score. </w:t>
      </w:r>
      <w:r>
        <w:rPr>
          <w:rFonts w:ascii="Calibri" w:eastAsia="Calibri" w:hAnsi="Calibri" w:cs="Calibri"/>
        </w:rPr>
        <w:t>T</w:t>
      </w:r>
      <w:r w:rsidRPr="00EB2B4D">
        <w:rPr>
          <w:rFonts w:ascii="Calibri" w:eastAsia="Calibri" w:hAnsi="Calibri" w:cs="Calibri"/>
        </w:rPr>
        <w:t>his requires good understanding of the data collectors and the farmers</w:t>
      </w:r>
      <w:r>
        <w:rPr>
          <w:rFonts w:ascii="Calibri" w:eastAsia="Calibri" w:hAnsi="Calibri" w:cs="Calibri"/>
        </w:rPr>
        <w:t>.</w:t>
      </w:r>
    </w:p>
    <w:p w:rsidR="00EB2B4D" w:rsidRDefault="00EB2B4D" w:rsidP="00C753A9">
      <w:pPr>
        <w:pStyle w:val="ListParagraph"/>
        <w:numPr>
          <w:ilvl w:val="0"/>
          <w:numId w:val="9"/>
        </w:numPr>
        <w:tabs>
          <w:tab w:val="left" w:pos="450"/>
        </w:tabs>
        <w:spacing w:after="0" w:line="240" w:lineRule="auto"/>
        <w:ind w:left="360"/>
        <w:rPr>
          <w:rFonts w:ascii="Calibri" w:eastAsia="Calibri" w:hAnsi="Calibri" w:cs="Calibri"/>
        </w:rPr>
      </w:pPr>
      <w:r w:rsidRPr="00EB2B4D">
        <w:rPr>
          <w:rFonts w:ascii="Calibri" w:eastAsia="Calibri" w:hAnsi="Calibri" w:cs="Calibri"/>
        </w:rPr>
        <w:lastRenderedPageBreak/>
        <w:t>We need to be very careful in identifying and categorizing data</w:t>
      </w:r>
      <w:r>
        <w:rPr>
          <w:rFonts w:ascii="Calibri" w:eastAsia="Calibri" w:hAnsi="Calibri" w:cs="Calibri"/>
        </w:rPr>
        <w:t xml:space="preserve">, </w:t>
      </w:r>
      <w:r w:rsidRPr="00EB2B4D">
        <w:rPr>
          <w:rFonts w:ascii="Calibri" w:eastAsia="Calibri" w:hAnsi="Calibri" w:cs="Calibri"/>
        </w:rPr>
        <w:t>for instance</w:t>
      </w:r>
      <w:r>
        <w:rPr>
          <w:rFonts w:ascii="Calibri" w:eastAsia="Calibri" w:hAnsi="Calibri" w:cs="Calibri"/>
        </w:rPr>
        <w:t>,</w:t>
      </w:r>
      <w:r w:rsidRPr="00EB2B4D">
        <w:rPr>
          <w:rFonts w:ascii="Calibri" w:eastAsia="Calibri" w:hAnsi="Calibri" w:cs="Calibri"/>
        </w:rPr>
        <w:t xml:space="preserve"> on natural indicators do we put rented land and shared lands as natural or in the other asset categories</w:t>
      </w:r>
      <w:r>
        <w:rPr>
          <w:rFonts w:ascii="Calibri" w:eastAsia="Calibri" w:hAnsi="Calibri" w:cs="Calibri"/>
        </w:rPr>
        <w:t>.</w:t>
      </w:r>
      <w:r w:rsidRPr="00EB2B4D">
        <w:rPr>
          <w:rFonts w:ascii="Calibri" w:eastAsia="Calibri" w:hAnsi="Calibri" w:cs="Calibri"/>
        </w:rPr>
        <w:t xml:space="preserve"> </w:t>
      </w:r>
    </w:p>
    <w:p w:rsidR="00096DCC" w:rsidRPr="00EB2B4D" w:rsidRDefault="00096DCC" w:rsidP="00C753A9">
      <w:pPr>
        <w:pStyle w:val="ListParagraph"/>
        <w:tabs>
          <w:tab w:val="left" w:pos="450"/>
        </w:tabs>
        <w:spacing w:after="0" w:line="240" w:lineRule="auto"/>
        <w:ind w:left="360"/>
        <w:rPr>
          <w:rFonts w:ascii="Calibri" w:eastAsia="Calibri" w:hAnsi="Calibri" w:cs="Calibri"/>
        </w:rPr>
      </w:pPr>
    </w:p>
    <w:p w:rsidR="00096DCC" w:rsidRDefault="00096DCC" w:rsidP="00C753A9">
      <w:pPr>
        <w:pStyle w:val="ListParagraph"/>
        <w:numPr>
          <w:ilvl w:val="0"/>
          <w:numId w:val="1"/>
        </w:numPr>
        <w:spacing w:after="0" w:line="240" w:lineRule="auto"/>
        <w:ind w:left="360"/>
        <w:rPr>
          <w:b/>
        </w:rPr>
      </w:pPr>
      <w:r w:rsidRPr="00096DCC">
        <w:rPr>
          <w:b/>
        </w:rPr>
        <w:t>The way forward</w:t>
      </w:r>
    </w:p>
    <w:p w:rsidR="00542C3D" w:rsidRDefault="00542C3D" w:rsidP="00C753A9">
      <w:pPr>
        <w:spacing w:after="0" w:line="240" w:lineRule="auto"/>
      </w:pPr>
    </w:p>
    <w:p w:rsidR="00C753A9" w:rsidRPr="00542C3D" w:rsidRDefault="00542C3D" w:rsidP="00BF4FB3">
      <w:pPr>
        <w:spacing w:after="0" w:line="240" w:lineRule="auto"/>
        <w:sectPr w:rsidR="00C753A9" w:rsidRPr="00542C3D" w:rsidSect="009A714B">
          <w:headerReference w:type="default" r:id="rId11"/>
          <w:pgSz w:w="11909" w:h="16834" w:code="9"/>
          <w:pgMar w:top="1440" w:right="1440" w:bottom="1440" w:left="1440" w:header="720" w:footer="720" w:gutter="0"/>
          <w:cols w:space="720"/>
          <w:docGrid w:linePitch="360"/>
        </w:sectPr>
      </w:pPr>
      <w:r w:rsidRPr="00542C3D">
        <w:t xml:space="preserve">The training </w:t>
      </w:r>
      <w:r w:rsidR="00F272B8" w:rsidRPr="00542C3D">
        <w:t>organisers</w:t>
      </w:r>
      <w:r w:rsidR="00F272B8">
        <w:t xml:space="preserve"> </w:t>
      </w:r>
      <w:r w:rsidR="00F272B8" w:rsidRPr="00542C3D">
        <w:t>expressed</w:t>
      </w:r>
      <w:r w:rsidR="00F272B8">
        <w:t xml:space="preserve"> their gratitude to the resource persons and active participation of the trainees. They also </w:t>
      </w:r>
      <w:r w:rsidR="00496CD4">
        <w:t>mentioned</w:t>
      </w:r>
      <w:r w:rsidR="00F272B8">
        <w:t xml:space="preserve"> their satisfaction for achieving the theoretical and practical (fieldwork)</w:t>
      </w:r>
      <w:r w:rsidR="00496CD4">
        <w:t xml:space="preserve"> training </w:t>
      </w:r>
      <w:r w:rsidR="00F272B8">
        <w:t>sessions</w:t>
      </w:r>
      <w:r w:rsidR="00496CD4">
        <w:t xml:space="preserve">. </w:t>
      </w:r>
      <w:r w:rsidR="00F272B8">
        <w:t>Finally, the</w:t>
      </w:r>
      <w:r w:rsidR="00496CD4">
        <w:t>y</w:t>
      </w:r>
      <w:r w:rsidR="00F272B8">
        <w:t xml:space="preserve"> noted that end of April</w:t>
      </w:r>
      <w:r w:rsidR="00496CD4">
        <w:t xml:space="preserve"> </w:t>
      </w:r>
      <w:r w:rsidR="003F4AE1">
        <w:t xml:space="preserve">2013 </w:t>
      </w:r>
      <w:r w:rsidR="00496CD4">
        <w:t xml:space="preserve">would be </w:t>
      </w:r>
      <w:r w:rsidR="003F4AE1">
        <w:t xml:space="preserve">a </w:t>
      </w:r>
      <w:r w:rsidR="00496CD4">
        <w:t>proposed time to start the actual survey work in the four Africa RISING sites.</w:t>
      </w:r>
    </w:p>
    <w:p w:rsidR="009C5C3D" w:rsidRPr="006863F0" w:rsidRDefault="00BF4FB3" w:rsidP="006863F0">
      <w:pPr>
        <w:jc w:val="both"/>
        <w:rPr>
          <w:b/>
        </w:rPr>
      </w:pPr>
      <w:r>
        <w:rPr>
          <w:b/>
        </w:rPr>
        <w:lastRenderedPageBreak/>
        <w:t>Appendix 1</w:t>
      </w:r>
      <w:r w:rsidR="006D643D">
        <w:rPr>
          <w:b/>
        </w:rPr>
        <w:t xml:space="preserve">. </w:t>
      </w:r>
      <w:r w:rsidR="009C5C3D" w:rsidRPr="006863F0">
        <w:rPr>
          <w:b/>
        </w:rPr>
        <w:t xml:space="preserve">List of training participants </w:t>
      </w:r>
    </w:p>
    <w:tbl>
      <w:tblPr>
        <w:tblW w:w="15012" w:type="dxa"/>
        <w:tblInd w:w="93" w:type="dxa"/>
        <w:tblLook w:val="04A0" w:firstRow="1" w:lastRow="0" w:firstColumn="1" w:lastColumn="0" w:noHBand="0" w:noVBand="1"/>
      </w:tblPr>
      <w:tblGrid>
        <w:gridCol w:w="600"/>
        <w:gridCol w:w="2581"/>
        <w:gridCol w:w="6014"/>
        <w:gridCol w:w="1555"/>
        <w:gridCol w:w="1220"/>
        <w:gridCol w:w="3067"/>
      </w:tblGrid>
      <w:tr w:rsidR="006863F0" w:rsidRPr="006863F0" w:rsidTr="000C218B">
        <w:trPr>
          <w:trHeight w:val="300"/>
        </w:trPr>
        <w:tc>
          <w:tcPr>
            <w:tcW w:w="60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9C5C3D" w:rsidRPr="009C5C3D" w:rsidRDefault="009C5C3D" w:rsidP="009C5C3D">
            <w:pPr>
              <w:spacing w:after="0" w:line="240" w:lineRule="auto"/>
              <w:jc w:val="center"/>
              <w:rPr>
                <w:rFonts w:eastAsia="Times New Roman" w:cstheme="minorHAnsi"/>
                <w:b/>
                <w:bCs/>
                <w:color w:val="000000"/>
              </w:rPr>
            </w:pPr>
            <w:r w:rsidRPr="009C5C3D">
              <w:rPr>
                <w:rFonts w:eastAsia="Times New Roman" w:cstheme="minorHAnsi"/>
                <w:b/>
                <w:bCs/>
                <w:color w:val="000000"/>
              </w:rPr>
              <w:t>No.</w:t>
            </w:r>
          </w:p>
        </w:tc>
        <w:tc>
          <w:tcPr>
            <w:tcW w:w="2581" w:type="dxa"/>
            <w:tcBorders>
              <w:top w:val="single" w:sz="4" w:space="0" w:color="auto"/>
              <w:left w:val="nil"/>
              <w:bottom w:val="single" w:sz="4" w:space="0" w:color="auto"/>
              <w:right w:val="single" w:sz="4" w:space="0" w:color="auto"/>
            </w:tcBorders>
            <w:shd w:val="clear" w:color="000000" w:fill="D9D9D9"/>
            <w:noWrap/>
            <w:vAlign w:val="bottom"/>
            <w:hideMark/>
          </w:tcPr>
          <w:p w:rsidR="009C5C3D" w:rsidRPr="009C5C3D" w:rsidRDefault="009C5C3D" w:rsidP="009C5C3D">
            <w:pPr>
              <w:spacing w:after="0" w:line="240" w:lineRule="auto"/>
              <w:jc w:val="center"/>
              <w:rPr>
                <w:rFonts w:eastAsia="Times New Roman" w:cstheme="minorHAnsi"/>
                <w:b/>
                <w:bCs/>
                <w:color w:val="000000"/>
              </w:rPr>
            </w:pPr>
            <w:r w:rsidRPr="009C5C3D">
              <w:rPr>
                <w:rFonts w:eastAsia="Times New Roman" w:cstheme="minorHAnsi"/>
                <w:b/>
                <w:bCs/>
                <w:color w:val="000000"/>
              </w:rPr>
              <w:t>Name</w:t>
            </w:r>
          </w:p>
        </w:tc>
        <w:tc>
          <w:tcPr>
            <w:tcW w:w="6014" w:type="dxa"/>
            <w:tcBorders>
              <w:top w:val="single" w:sz="4" w:space="0" w:color="auto"/>
              <w:left w:val="nil"/>
              <w:bottom w:val="single" w:sz="4" w:space="0" w:color="auto"/>
              <w:right w:val="single" w:sz="4" w:space="0" w:color="auto"/>
            </w:tcBorders>
            <w:shd w:val="clear" w:color="000000" w:fill="D9D9D9"/>
            <w:noWrap/>
            <w:vAlign w:val="bottom"/>
            <w:hideMark/>
          </w:tcPr>
          <w:p w:rsidR="009C5C3D" w:rsidRPr="009C5C3D" w:rsidRDefault="009C5C3D" w:rsidP="009C5C3D">
            <w:pPr>
              <w:spacing w:after="0" w:line="240" w:lineRule="auto"/>
              <w:jc w:val="center"/>
              <w:rPr>
                <w:rFonts w:eastAsia="Times New Roman" w:cstheme="minorHAnsi"/>
                <w:b/>
                <w:bCs/>
                <w:color w:val="000000"/>
              </w:rPr>
            </w:pPr>
            <w:r w:rsidRPr="009C5C3D">
              <w:rPr>
                <w:rFonts w:eastAsia="Times New Roman" w:cstheme="minorHAnsi"/>
                <w:b/>
                <w:bCs/>
                <w:color w:val="000000"/>
              </w:rPr>
              <w:t>Organization</w:t>
            </w:r>
          </w:p>
        </w:tc>
        <w:tc>
          <w:tcPr>
            <w:tcW w:w="1530" w:type="dxa"/>
            <w:tcBorders>
              <w:top w:val="single" w:sz="4" w:space="0" w:color="auto"/>
              <w:left w:val="nil"/>
              <w:bottom w:val="single" w:sz="4" w:space="0" w:color="auto"/>
              <w:right w:val="single" w:sz="4" w:space="0" w:color="auto"/>
            </w:tcBorders>
            <w:shd w:val="clear" w:color="000000" w:fill="D9D9D9"/>
            <w:noWrap/>
            <w:vAlign w:val="bottom"/>
            <w:hideMark/>
          </w:tcPr>
          <w:p w:rsidR="009C5C3D" w:rsidRPr="009C5C3D" w:rsidRDefault="009C5C3D" w:rsidP="009C5C3D">
            <w:pPr>
              <w:spacing w:after="0" w:line="240" w:lineRule="auto"/>
              <w:jc w:val="center"/>
              <w:rPr>
                <w:rFonts w:eastAsia="Times New Roman" w:cstheme="minorHAnsi"/>
                <w:b/>
                <w:bCs/>
                <w:color w:val="000000"/>
              </w:rPr>
            </w:pPr>
            <w:r w:rsidRPr="009C5C3D">
              <w:rPr>
                <w:rFonts w:eastAsia="Times New Roman" w:cstheme="minorHAnsi"/>
                <w:b/>
                <w:bCs/>
                <w:color w:val="000000"/>
              </w:rPr>
              <w:t>Telephone</w:t>
            </w:r>
          </w:p>
        </w:tc>
        <w:tc>
          <w:tcPr>
            <w:tcW w:w="1220" w:type="dxa"/>
            <w:tcBorders>
              <w:top w:val="single" w:sz="4" w:space="0" w:color="auto"/>
              <w:left w:val="nil"/>
              <w:bottom w:val="single" w:sz="4" w:space="0" w:color="auto"/>
              <w:right w:val="single" w:sz="4" w:space="0" w:color="auto"/>
            </w:tcBorders>
            <w:shd w:val="clear" w:color="000000" w:fill="D9D9D9"/>
            <w:noWrap/>
            <w:vAlign w:val="bottom"/>
            <w:hideMark/>
          </w:tcPr>
          <w:p w:rsidR="009C5C3D" w:rsidRPr="009C5C3D" w:rsidRDefault="009C5C3D" w:rsidP="009C5C3D">
            <w:pPr>
              <w:spacing w:after="0" w:line="240" w:lineRule="auto"/>
              <w:jc w:val="center"/>
              <w:rPr>
                <w:rFonts w:eastAsia="Times New Roman" w:cstheme="minorHAnsi"/>
                <w:b/>
                <w:bCs/>
                <w:color w:val="000000"/>
              </w:rPr>
            </w:pPr>
            <w:r w:rsidRPr="009C5C3D">
              <w:rPr>
                <w:rFonts w:eastAsia="Times New Roman" w:cstheme="minorHAnsi"/>
                <w:b/>
                <w:bCs/>
                <w:color w:val="000000"/>
              </w:rPr>
              <w:t xml:space="preserve">Fax </w:t>
            </w:r>
          </w:p>
        </w:tc>
        <w:tc>
          <w:tcPr>
            <w:tcW w:w="3067" w:type="dxa"/>
            <w:tcBorders>
              <w:top w:val="single" w:sz="4" w:space="0" w:color="auto"/>
              <w:left w:val="nil"/>
              <w:bottom w:val="single" w:sz="4" w:space="0" w:color="auto"/>
              <w:right w:val="single" w:sz="4" w:space="0" w:color="auto"/>
            </w:tcBorders>
            <w:shd w:val="clear" w:color="000000" w:fill="D9D9D9"/>
            <w:noWrap/>
            <w:vAlign w:val="bottom"/>
            <w:hideMark/>
          </w:tcPr>
          <w:p w:rsidR="009C5C3D" w:rsidRPr="009C5C3D" w:rsidRDefault="009C5C3D" w:rsidP="009C5C3D">
            <w:pPr>
              <w:spacing w:after="0" w:line="240" w:lineRule="auto"/>
              <w:jc w:val="center"/>
              <w:rPr>
                <w:rFonts w:eastAsia="Times New Roman" w:cstheme="minorHAnsi"/>
                <w:b/>
                <w:bCs/>
                <w:color w:val="000000"/>
              </w:rPr>
            </w:pPr>
            <w:r w:rsidRPr="009C5C3D">
              <w:rPr>
                <w:rFonts w:eastAsia="Times New Roman" w:cstheme="minorHAnsi"/>
                <w:b/>
                <w:bCs/>
                <w:color w:val="000000"/>
              </w:rPr>
              <w:t>E-mail address</w:t>
            </w:r>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1</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Abiyot Aragaw</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CIP</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911354369</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256C47" w:rsidP="009C5C3D">
            <w:pPr>
              <w:spacing w:after="0" w:line="240" w:lineRule="auto"/>
              <w:rPr>
                <w:rFonts w:eastAsia="Times New Roman" w:cstheme="minorHAnsi"/>
                <w:color w:val="0000FF"/>
                <w:u w:val="single"/>
              </w:rPr>
            </w:pPr>
            <w:hyperlink r:id="rId12" w:history="1">
              <w:r w:rsidR="009C5C3D" w:rsidRPr="006863F0">
                <w:rPr>
                  <w:rFonts w:eastAsia="Times New Roman" w:cstheme="minorHAnsi"/>
                  <w:color w:val="0000FF"/>
                  <w:u w:val="single"/>
                </w:rPr>
                <w:t>abiyotaragaw2005@yahoo.com</w:t>
              </w:r>
            </w:hyperlink>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2</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Amare Haileslassie</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ICRISAT/ILRI</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919181310783</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256C47" w:rsidP="009C5C3D">
            <w:pPr>
              <w:spacing w:after="0" w:line="240" w:lineRule="auto"/>
              <w:rPr>
                <w:rFonts w:eastAsia="Times New Roman" w:cstheme="minorHAnsi"/>
                <w:color w:val="0000FF"/>
                <w:u w:val="single"/>
              </w:rPr>
            </w:pPr>
            <w:hyperlink r:id="rId13" w:history="1">
              <w:r w:rsidR="009C5C3D" w:rsidRPr="006863F0">
                <w:rPr>
                  <w:rFonts w:eastAsia="Times New Roman" w:cstheme="minorHAnsi"/>
                  <w:color w:val="0000FF"/>
                  <w:u w:val="single"/>
                </w:rPr>
                <w:t>a.haileslassie@cgiar.org</w:t>
              </w:r>
            </w:hyperlink>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3</w:t>
            </w:r>
          </w:p>
        </w:tc>
        <w:tc>
          <w:tcPr>
            <w:tcW w:w="2581" w:type="dxa"/>
            <w:tcBorders>
              <w:top w:val="nil"/>
              <w:left w:val="nil"/>
              <w:bottom w:val="nil"/>
              <w:right w:val="nil"/>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Belay Dejen</w:t>
            </w:r>
          </w:p>
        </w:tc>
        <w:tc>
          <w:tcPr>
            <w:tcW w:w="6014"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xml:space="preserve">Fogera Agricultural Office </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918094921</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FF"/>
                <w:u w:val="single"/>
              </w:rPr>
            </w:pPr>
            <w:r w:rsidRPr="009C5C3D">
              <w:rPr>
                <w:rFonts w:eastAsia="Times New Roman" w:cstheme="minorHAnsi"/>
                <w:color w:val="0000FF"/>
                <w:u w:val="single"/>
              </w:rPr>
              <w:t> </w:t>
            </w:r>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4</w:t>
            </w:r>
          </w:p>
        </w:tc>
        <w:tc>
          <w:tcPr>
            <w:tcW w:w="2581" w:type="dxa"/>
            <w:tcBorders>
              <w:top w:val="single" w:sz="4" w:space="0" w:color="auto"/>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Beneberu Teferra</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Debre Birhan Agricultural Research Center</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FF"/>
                <w:u w:val="single"/>
              </w:rPr>
            </w:pPr>
            <w:r w:rsidRPr="009C5C3D">
              <w:rPr>
                <w:rFonts w:eastAsia="Times New Roman" w:cstheme="minorHAnsi"/>
                <w:color w:val="000000" w:themeColor="text1"/>
                <w:u w:val="single"/>
              </w:rPr>
              <w:t>920634622</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FF"/>
                <w:u w:val="single"/>
              </w:rPr>
            </w:pPr>
            <w:r w:rsidRPr="009C5C3D">
              <w:rPr>
                <w:rFonts w:eastAsia="Times New Roman" w:cstheme="minorHAnsi"/>
                <w:color w:val="0000FF"/>
                <w:u w:val="single"/>
              </w:rPr>
              <w:t> </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256C47" w:rsidP="009C5C3D">
            <w:pPr>
              <w:spacing w:after="0" w:line="240" w:lineRule="auto"/>
              <w:rPr>
                <w:rFonts w:eastAsia="Times New Roman" w:cstheme="minorHAnsi"/>
                <w:color w:val="0000FF"/>
                <w:u w:val="single"/>
              </w:rPr>
            </w:pPr>
            <w:hyperlink r:id="rId14" w:history="1">
              <w:r w:rsidR="009C5C3D" w:rsidRPr="006863F0">
                <w:rPr>
                  <w:rFonts w:eastAsia="Times New Roman" w:cstheme="minorHAnsi"/>
                  <w:color w:val="0000FF"/>
                  <w:u w:val="single"/>
                </w:rPr>
                <w:t>beneberu2001@yahoo.com</w:t>
              </w:r>
            </w:hyperlink>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5</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Dawit Abate</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Sinana Agricultural Research Center</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911771874</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256C47" w:rsidP="009C5C3D">
            <w:pPr>
              <w:spacing w:after="0" w:line="240" w:lineRule="auto"/>
              <w:rPr>
                <w:rFonts w:eastAsia="Times New Roman" w:cstheme="minorHAnsi"/>
                <w:color w:val="0000FF"/>
                <w:u w:val="single"/>
              </w:rPr>
            </w:pPr>
            <w:hyperlink r:id="rId15" w:history="1">
              <w:r w:rsidR="009C5C3D" w:rsidRPr="006863F0">
                <w:rPr>
                  <w:rFonts w:eastAsia="Times New Roman" w:cstheme="minorHAnsi"/>
                  <w:color w:val="0000FF"/>
                  <w:u w:val="single"/>
                </w:rPr>
                <w:t>dawit_40@yahoo.com</w:t>
              </w:r>
            </w:hyperlink>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6</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Fikre Darie</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xml:space="preserve">Hadiya Zone Agricultrual Department </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912039418</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465552436</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FF"/>
                <w:u w:val="single"/>
              </w:rPr>
            </w:pPr>
            <w:r w:rsidRPr="009C5C3D">
              <w:rPr>
                <w:rFonts w:eastAsia="Times New Roman" w:cstheme="minorHAnsi"/>
                <w:color w:val="0000FF"/>
                <w:u w:val="single"/>
              </w:rPr>
              <w:t> </w:t>
            </w:r>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7</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Gebrehiwot Hailemariam</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CIP</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914702888</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34418495</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256C47" w:rsidP="009C5C3D">
            <w:pPr>
              <w:spacing w:after="0" w:line="240" w:lineRule="auto"/>
              <w:rPr>
                <w:rFonts w:eastAsia="Times New Roman" w:cstheme="minorHAnsi"/>
                <w:color w:val="0000FF"/>
                <w:u w:val="single"/>
              </w:rPr>
            </w:pPr>
            <w:hyperlink r:id="rId16" w:history="1">
              <w:r w:rsidR="009C5C3D" w:rsidRPr="006863F0">
                <w:rPr>
                  <w:rFonts w:eastAsia="Times New Roman" w:cstheme="minorHAnsi"/>
                  <w:color w:val="0000FF"/>
                  <w:u w:val="single"/>
                </w:rPr>
                <w:t>g.hailemariam@cgiar.org</w:t>
              </w:r>
            </w:hyperlink>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8</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Gerba Leta</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ILRI</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911883734</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256C47" w:rsidP="009C5C3D">
            <w:pPr>
              <w:spacing w:after="0" w:line="240" w:lineRule="auto"/>
              <w:rPr>
                <w:rFonts w:eastAsia="Times New Roman" w:cstheme="minorHAnsi"/>
                <w:color w:val="0000FF"/>
                <w:u w:val="single"/>
              </w:rPr>
            </w:pPr>
            <w:hyperlink r:id="rId17" w:history="1">
              <w:r w:rsidR="009C5C3D" w:rsidRPr="006863F0">
                <w:rPr>
                  <w:rFonts w:eastAsia="Times New Roman" w:cstheme="minorHAnsi"/>
                  <w:color w:val="0000FF"/>
                  <w:u w:val="single"/>
                </w:rPr>
                <w:t>g.leta@cgiar.org</w:t>
              </w:r>
            </w:hyperlink>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9</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Hagos Solomon</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3F4AE1">
            <w:pPr>
              <w:spacing w:after="0" w:line="240" w:lineRule="auto"/>
              <w:rPr>
                <w:rFonts w:eastAsia="Times New Roman" w:cstheme="minorHAnsi"/>
                <w:color w:val="000000"/>
              </w:rPr>
            </w:pPr>
            <w:r w:rsidRPr="009C5C3D">
              <w:rPr>
                <w:rFonts w:eastAsia="Times New Roman" w:cstheme="minorHAnsi"/>
                <w:color w:val="000000"/>
              </w:rPr>
              <w:t xml:space="preserve">Endamohoni Bureau  of </w:t>
            </w:r>
            <w:r w:rsidR="003F4AE1" w:rsidRPr="009C5C3D">
              <w:rPr>
                <w:rFonts w:eastAsia="Times New Roman" w:cstheme="minorHAnsi"/>
                <w:color w:val="000000"/>
              </w:rPr>
              <w:t>Agriculture</w:t>
            </w:r>
            <w:r w:rsidRPr="009C5C3D">
              <w:rPr>
                <w:rFonts w:eastAsia="Times New Roman" w:cstheme="minorHAnsi"/>
                <w:color w:val="000000"/>
              </w:rPr>
              <w:t xml:space="preserve"> and </w:t>
            </w:r>
            <w:r w:rsidR="003F4AE1">
              <w:rPr>
                <w:rFonts w:eastAsia="Times New Roman" w:cstheme="minorHAnsi"/>
                <w:color w:val="000000"/>
              </w:rPr>
              <w:t>Rural Development</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914215970</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256C47" w:rsidP="009C5C3D">
            <w:pPr>
              <w:spacing w:after="0" w:line="240" w:lineRule="auto"/>
              <w:rPr>
                <w:rFonts w:eastAsia="Times New Roman" w:cstheme="minorHAnsi"/>
                <w:color w:val="0000FF"/>
                <w:u w:val="single"/>
              </w:rPr>
            </w:pPr>
            <w:hyperlink r:id="rId18" w:history="1">
              <w:r w:rsidR="009C5C3D" w:rsidRPr="006863F0">
                <w:rPr>
                  <w:rFonts w:eastAsia="Times New Roman" w:cstheme="minorHAnsi"/>
                  <w:color w:val="0000FF"/>
                  <w:u w:val="single"/>
                </w:rPr>
                <w:t>hagosolo@gmail.com</w:t>
              </w:r>
            </w:hyperlink>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10</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Kidane Wolde</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3F4AE1">
            <w:pPr>
              <w:spacing w:after="0" w:line="240" w:lineRule="auto"/>
              <w:rPr>
                <w:rFonts w:eastAsia="Times New Roman" w:cstheme="minorHAnsi"/>
                <w:color w:val="000000"/>
              </w:rPr>
            </w:pPr>
            <w:r w:rsidRPr="009C5C3D">
              <w:rPr>
                <w:rFonts w:eastAsia="Times New Roman" w:cstheme="minorHAnsi"/>
                <w:color w:val="000000"/>
              </w:rPr>
              <w:t xml:space="preserve">Tigray Agricultural </w:t>
            </w:r>
            <w:r w:rsidR="003F4AE1">
              <w:rPr>
                <w:rFonts w:eastAsia="Times New Roman" w:cstheme="minorHAnsi"/>
                <w:color w:val="000000"/>
              </w:rPr>
              <w:t>R</w:t>
            </w:r>
            <w:r w:rsidRPr="009C5C3D">
              <w:rPr>
                <w:rFonts w:eastAsia="Times New Roman" w:cstheme="minorHAnsi"/>
                <w:color w:val="000000"/>
              </w:rPr>
              <w:t xml:space="preserve">esearch </w:t>
            </w:r>
            <w:r w:rsidR="003F4AE1">
              <w:rPr>
                <w:rFonts w:eastAsia="Times New Roman" w:cstheme="minorHAnsi"/>
                <w:color w:val="000000"/>
              </w:rPr>
              <w:t>I</w:t>
            </w:r>
            <w:r w:rsidRPr="009C5C3D">
              <w:rPr>
                <w:rFonts w:eastAsia="Times New Roman" w:cstheme="minorHAnsi"/>
                <w:color w:val="000000"/>
              </w:rPr>
              <w:t>nstitute</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914169305</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347742206</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256C47" w:rsidP="009C5C3D">
            <w:pPr>
              <w:spacing w:after="0" w:line="240" w:lineRule="auto"/>
              <w:rPr>
                <w:rFonts w:eastAsia="Times New Roman" w:cstheme="minorHAnsi"/>
                <w:color w:val="0000FF"/>
                <w:u w:val="single"/>
              </w:rPr>
            </w:pPr>
            <w:hyperlink r:id="rId19" w:history="1">
              <w:r w:rsidR="009C5C3D" w:rsidRPr="006863F0">
                <w:rPr>
                  <w:rFonts w:eastAsia="Times New Roman" w:cstheme="minorHAnsi"/>
                  <w:color w:val="0000FF"/>
                  <w:u w:val="single"/>
                </w:rPr>
                <w:t>kidanew2009@gmail.com</w:t>
              </w:r>
            </w:hyperlink>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11</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Kindu Mekonnen</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ILRI</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911469056</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256C47" w:rsidP="009C5C3D">
            <w:pPr>
              <w:spacing w:after="0" w:line="240" w:lineRule="auto"/>
              <w:rPr>
                <w:rFonts w:eastAsia="Times New Roman" w:cstheme="minorHAnsi"/>
                <w:color w:val="0000FF"/>
                <w:u w:val="single"/>
              </w:rPr>
            </w:pPr>
            <w:hyperlink r:id="rId20" w:history="1">
              <w:r w:rsidR="009C5C3D" w:rsidRPr="006863F0">
                <w:rPr>
                  <w:rFonts w:eastAsia="Times New Roman" w:cstheme="minorHAnsi"/>
                  <w:color w:val="0000FF"/>
                  <w:u w:val="single"/>
                </w:rPr>
                <w:t>k.mekonnen@cgiar.org</w:t>
              </w:r>
            </w:hyperlink>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12</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Martha Cronin</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ICRAF</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256C47" w:rsidP="009C5C3D">
            <w:pPr>
              <w:spacing w:after="0" w:line="240" w:lineRule="auto"/>
              <w:rPr>
                <w:rFonts w:eastAsia="Times New Roman" w:cstheme="minorHAnsi"/>
                <w:color w:val="0000FF"/>
                <w:u w:val="single"/>
              </w:rPr>
            </w:pPr>
            <w:hyperlink r:id="rId21" w:history="1">
              <w:r w:rsidR="009C5C3D" w:rsidRPr="006863F0">
                <w:rPr>
                  <w:rFonts w:eastAsia="Times New Roman" w:cstheme="minorHAnsi"/>
                  <w:color w:val="0000FF"/>
                  <w:u w:val="single"/>
                </w:rPr>
                <w:t>m.cronin@cgiar.org</w:t>
              </w:r>
            </w:hyperlink>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13</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Melese Mulugeta</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Worabe</w:t>
            </w:r>
            <w:r w:rsidR="003F4AE1">
              <w:rPr>
                <w:rFonts w:eastAsia="Times New Roman" w:cstheme="minorHAnsi"/>
                <w:color w:val="000000"/>
              </w:rPr>
              <w:t xml:space="preserve"> </w:t>
            </w:r>
            <w:r w:rsidRPr="009C5C3D">
              <w:rPr>
                <w:rFonts w:eastAsia="Times New Roman" w:cstheme="minorHAnsi"/>
                <w:color w:val="000000"/>
              </w:rPr>
              <w:t>Agricultural Research Center</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912139507</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467710305</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256C47" w:rsidP="009C5C3D">
            <w:pPr>
              <w:spacing w:after="0" w:line="240" w:lineRule="auto"/>
              <w:rPr>
                <w:rFonts w:eastAsia="Times New Roman" w:cstheme="minorHAnsi"/>
                <w:color w:val="0000FF"/>
                <w:u w:val="single"/>
              </w:rPr>
            </w:pPr>
            <w:hyperlink r:id="rId22" w:history="1">
              <w:r w:rsidR="009C5C3D" w:rsidRPr="006863F0">
                <w:rPr>
                  <w:rFonts w:eastAsia="Times New Roman" w:cstheme="minorHAnsi"/>
                  <w:color w:val="0000FF"/>
                  <w:u w:val="single"/>
                </w:rPr>
                <w:t>melesemg@yahoo.com</w:t>
              </w:r>
            </w:hyperlink>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14</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xml:space="preserve">Peter Thorne </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ILRI</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922786316</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256C47" w:rsidP="009C5C3D">
            <w:pPr>
              <w:spacing w:after="0" w:line="240" w:lineRule="auto"/>
              <w:rPr>
                <w:rFonts w:eastAsia="Times New Roman" w:cstheme="minorHAnsi"/>
                <w:color w:val="0000FF"/>
                <w:u w:val="single"/>
              </w:rPr>
            </w:pPr>
            <w:hyperlink r:id="rId23" w:history="1">
              <w:r w:rsidR="009C5C3D" w:rsidRPr="006863F0">
                <w:rPr>
                  <w:rFonts w:eastAsia="Times New Roman" w:cstheme="minorHAnsi"/>
                  <w:color w:val="0000FF"/>
                  <w:u w:val="single"/>
                </w:rPr>
                <w:t>p.thorne@cgiar.org</w:t>
              </w:r>
            </w:hyperlink>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15</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Shimelis Mengistu</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0C218B">
            <w:pPr>
              <w:spacing w:after="0" w:line="240" w:lineRule="auto"/>
              <w:rPr>
                <w:rFonts w:eastAsia="Times New Roman" w:cstheme="minorHAnsi"/>
                <w:color w:val="000000"/>
              </w:rPr>
            </w:pPr>
            <w:r w:rsidRPr="009C5C3D">
              <w:rPr>
                <w:rFonts w:eastAsia="Times New Roman" w:cstheme="minorHAnsi"/>
                <w:color w:val="000000"/>
              </w:rPr>
              <w:t xml:space="preserve">Areka Agricultural </w:t>
            </w:r>
            <w:r w:rsidR="000C218B">
              <w:rPr>
                <w:rFonts w:eastAsia="Times New Roman" w:cstheme="minorHAnsi"/>
                <w:color w:val="000000"/>
              </w:rPr>
              <w:t>Re</w:t>
            </w:r>
            <w:r w:rsidRPr="009C5C3D">
              <w:rPr>
                <w:rFonts w:eastAsia="Times New Roman" w:cstheme="minorHAnsi"/>
                <w:color w:val="000000"/>
              </w:rPr>
              <w:t>search Center</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912846335</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465520201</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256C47" w:rsidP="009C5C3D">
            <w:pPr>
              <w:spacing w:after="0" w:line="240" w:lineRule="auto"/>
              <w:rPr>
                <w:rFonts w:eastAsia="Times New Roman" w:cstheme="minorHAnsi"/>
                <w:color w:val="0000FF"/>
                <w:u w:val="single"/>
              </w:rPr>
            </w:pPr>
            <w:hyperlink r:id="rId24" w:history="1">
              <w:r w:rsidR="009C5C3D" w:rsidRPr="006863F0">
                <w:rPr>
                  <w:rFonts w:eastAsia="Times New Roman" w:cstheme="minorHAnsi"/>
                  <w:color w:val="0000FF"/>
                  <w:u w:val="single"/>
                </w:rPr>
                <w:t>yaredm2009@yahoo.com</w:t>
              </w:r>
            </w:hyperlink>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16</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Simret Yasabu</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ILRI</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911662511</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256C47" w:rsidP="009C5C3D">
            <w:pPr>
              <w:spacing w:after="0" w:line="240" w:lineRule="auto"/>
              <w:rPr>
                <w:rFonts w:eastAsia="Times New Roman" w:cstheme="minorHAnsi"/>
                <w:color w:val="0000FF"/>
                <w:u w:val="single"/>
              </w:rPr>
            </w:pPr>
            <w:hyperlink r:id="rId25" w:history="1">
              <w:r w:rsidR="009C5C3D" w:rsidRPr="006863F0">
                <w:rPr>
                  <w:rFonts w:eastAsia="Times New Roman" w:cstheme="minorHAnsi"/>
                  <w:color w:val="0000FF"/>
                  <w:u w:val="single"/>
                </w:rPr>
                <w:t>s.yasabu@cgiar.org</w:t>
              </w:r>
            </w:hyperlink>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17</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Sultan Usman</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Sinana Agricultural  Research Center</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913347620</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256C47" w:rsidP="009C5C3D">
            <w:pPr>
              <w:spacing w:after="0" w:line="240" w:lineRule="auto"/>
              <w:rPr>
                <w:rFonts w:eastAsia="Times New Roman" w:cstheme="minorHAnsi"/>
                <w:color w:val="0000FF"/>
                <w:u w:val="single"/>
              </w:rPr>
            </w:pPr>
            <w:hyperlink r:id="rId26" w:history="1">
              <w:r w:rsidR="009C5C3D" w:rsidRPr="006863F0">
                <w:rPr>
                  <w:rFonts w:eastAsia="Times New Roman" w:cstheme="minorHAnsi"/>
                  <w:color w:val="0000FF"/>
                  <w:u w:val="single"/>
                </w:rPr>
                <w:t>sultanusm@yahoo.com</w:t>
              </w:r>
            </w:hyperlink>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18</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Tamiru Ketema</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Sinana Agricultural Research Center</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924050751</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FF"/>
                <w:u w:val="single"/>
              </w:rPr>
            </w:pPr>
            <w:r w:rsidRPr="009C5C3D">
              <w:rPr>
                <w:rFonts w:eastAsia="Times New Roman" w:cstheme="minorHAnsi"/>
                <w:color w:val="0000FF"/>
                <w:u w:val="single"/>
              </w:rPr>
              <w:t> </w:t>
            </w:r>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19</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Temesgen Alene</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Debre Birhan Agricultural Research Center</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920512116</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256C47" w:rsidP="009C5C3D">
            <w:pPr>
              <w:spacing w:after="0" w:line="240" w:lineRule="auto"/>
              <w:rPr>
                <w:rFonts w:eastAsia="Times New Roman" w:cstheme="minorHAnsi"/>
                <w:color w:val="0000FF"/>
                <w:u w:val="single"/>
              </w:rPr>
            </w:pPr>
            <w:hyperlink r:id="rId27" w:history="1">
              <w:r w:rsidR="009C5C3D" w:rsidRPr="006863F0">
                <w:rPr>
                  <w:rFonts w:eastAsia="Times New Roman" w:cstheme="minorHAnsi"/>
                  <w:color w:val="0000FF"/>
                  <w:u w:val="single"/>
                </w:rPr>
                <w:t>temesgenalene11@gmail.com</w:t>
              </w:r>
            </w:hyperlink>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20</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Tesfay Hagos</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3F4AE1">
            <w:pPr>
              <w:spacing w:after="0" w:line="240" w:lineRule="auto"/>
              <w:rPr>
                <w:rFonts w:eastAsia="Times New Roman" w:cstheme="minorHAnsi"/>
                <w:color w:val="000000"/>
              </w:rPr>
            </w:pPr>
            <w:r w:rsidRPr="009C5C3D">
              <w:rPr>
                <w:rFonts w:eastAsia="Times New Roman" w:cstheme="minorHAnsi"/>
                <w:color w:val="000000"/>
              </w:rPr>
              <w:t xml:space="preserve">Tigray Agricultural </w:t>
            </w:r>
            <w:r w:rsidR="003F4AE1">
              <w:rPr>
                <w:rFonts w:eastAsia="Times New Roman" w:cstheme="minorHAnsi"/>
                <w:color w:val="000000"/>
              </w:rPr>
              <w:t>R</w:t>
            </w:r>
            <w:r w:rsidRPr="009C5C3D">
              <w:rPr>
                <w:rFonts w:eastAsia="Times New Roman" w:cstheme="minorHAnsi"/>
                <w:color w:val="000000"/>
              </w:rPr>
              <w:t xml:space="preserve">esearch </w:t>
            </w:r>
            <w:r w:rsidR="003F4AE1">
              <w:rPr>
                <w:rFonts w:eastAsia="Times New Roman" w:cstheme="minorHAnsi"/>
                <w:color w:val="000000"/>
              </w:rPr>
              <w:t>I</w:t>
            </w:r>
            <w:r w:rsidRPr="009C5C3D">
              <w:rPr>
                <w:rFonts w:eastAsia="Times New Roman" w:cstheme="minorHAnsi"/>
                <w:color w:val="000000"/>
              </w:rPr>
              <w:t>nstitute</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914733958</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344408028</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256C47" w:rsidP="009C5C3D">
            <w:pPr>
              <w:spacing w:after="0" w:line="240" w:lineRule="auto"/>
              <w:rPr>
                <w:rFonts w:eastAsia="Times New Roman" w:cstheme="minorHAnsi"/>
                <w:color w:val="0000FF"/>
                <w:u w:val="single"/>
              </w:rPr>
            </w:pPr>
            <w:hyperlink r:id="rId28" w:history="1">
              <w:r w:rsidR="009C5C3D" w:rsidRPr="006863F0">
                <w:rPr>
                  <w:rFonts w:eastAsia="Times New Roman" w:cstheme="minorHAnsi"/>
                  <w:color w:val="0000FF"/>
                  <w:u w:val="single"/>
                </w:rPr>
                <w:t>eytesfay@yahoo.com</w:t>
              </w:r>
            </w:hyperlink>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21</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Tesfaye Shiferaw</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CIMMYT</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921999537</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256C47" w:rsidP="009C5C3D">
            <w:pPr>
              <w:spacing w:after="0" w:line="240" w:lineRule="auto"/>
              <w:rPr>
                <w:rFonts w:eastAsia="Times New Roman" w:cstheme="minorHAnsi"/>
                <w:color w:val="0000FF"/>
                <w:u w:val="single"/>
              </w:rPr>
            </w:pPr>
            <w:hyperlink r:id="rId29" w:history="1">
              <w:r w:rsidR="009C5C3D" w:rsidRPr="006863F0">
                <w:rPr>
                  <w:rFonts w:eastAsia="Times New Roman" w:cstheme="minorHAnsi"/>
                  <w:color w:val="0000FF"/>
                  <w:u w:val="single"/>
                </w:rPr>
                <w:t>t.shiferaw@cgiar.org</w:t>
              </w:r>
            </w:hyperlink>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22</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xml:space="preserve">Tewodros Bimerow </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Andassa Livestock Research Center</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918788329</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256C47" w:rsidP="009C5C3D">
            <w:pPr>
              <w:spacing w:after="0" w:line="240" w:lineRule="auto"/>
              <w:rPr>
                <w:rFonts w:eastAsia="Times New Roman" w:cstheme="minorHAnsi"/>
                <w:color w:val="0000FF"/>
                <w:u w:val="single"/>
              </w:rPr>
            </w:pPr>
            <w:hyperlink r:id="rId30" w:history="1">
              <w:r w:rsidR="009C5C3D" w:rsidRPr="006863F0">
                <w:rPr>
                  <w:rFonts w:eastAsia="Times New Roman" w:cstheme="minorHAnsi"/>
                  <w:color w:val="0000FF"/>
                  <w:u w:val="single"/>
                </w:rPr>
                <w:t>tewobim@yahoo.com</w:t>
              </w:r>
            </w:hyperlink>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23</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Tibebu Seifu</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3F4AE1">
            <w:pPr>
              <w:spacing w:after="0" w:line="240" w:lineRule="auto"/>
              <w:rPr>
                <w:rFonts w:eastAsia="Times New Roman" w:cstheme="minorHAnsi"/>
                <w:color w:val="000000"/>
              </w:rPr>
            </w:pPr>
            <w:r w:rsidRPr="009C5C3D">
              <w:rPr>
                <w:rFonts w:eastAsia="Times New Roman" w:cstheme="minorHAnsi"/>
                <w:color w:val="000000"/>
              </w:rPr>
              <w:t xml:space="preserve">Jeldu Livstock Development and </w:t>
            </w:r>
            <w:r w:rsidR="003F4AE1">
              <w:rPr>
                <w:rFonts w:eastAsia="Times New Roman" w:cstheme="minorHAnsi"/>
                <w:color w:val="000000"/>
              </w:rPr>
              <w:t>H</w:t>
            </w:r>
            <w:r w:rsidRPr="009C5C3D">
              <w:rPr>
                <w:rFonts w:eastAsia="Times New Roman" w:cstheme="minorHAnsi"/>
                <w:color w:val="000000"/>
              </w:rPr>
              <w:t xml:space="preserve">ealth </w:t>
            </w:r>
            <w:r w:rsidR="003F4AE1">
              <w:rPr>
                <w:rFonts w:eastAsia="Times New Roman" w:cstheme="minorHAnsi"/>
                <w:color w:val="000000"/>
              </w:rPr>
              <w:t>C</w:t>
            </w:r>
            <w:r w:rsidRPr="009C5C3D">
              <w:rPr>
                <w:rFonts w:eastAsia="Times New Roman" w:cstheme="minorHAnsi"/>
                <w:color w:val="000000"/>
              </w:rPr>
              <w:t xml:space="preserve">are </w:t>
            </w:r>
            <w:r w:rsidR="003F4AE1">
              <w:rPr>
                <w:rFonts w:eastAsia="Times New Roman" w:cstheme="minorHAnsi"/>
                <w:color w:val="000000"/>
              </w:rPr>
              <w:t>O</w:t>
            </w:r>
            <w:r w:rsidRPr="009C5C3D">
              <w:rPr>
                <w:rFonts w:eastAsia="Times New Roman" w:cstheme="minorHAnsi"/>
                <w:color w:val="000000"/>
              </w:rPr>
              <w:t xml:space="preserve">ffice </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912208151</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FF"/>
                <w:u w:val="single"/>
              </w:rPr>
            </w:pPr>
            <w:r w:rsidRPr="009C5C3D">
              <w:rPr>
                <w:rFonts w:eastAsia="Times New Roman" w:cstheme="minorHAnsi"/>
                <w:color w:val="0000FF"/>
                <w:u w:val="single"/>
              </w:rPr>
              <w:t> </w:t>
            </w:r>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24</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Wakgari Keba</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Bako Agricultural Center</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912048503</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256C47" w:rsidP="009C5C3D">
            <w:pPr>
              <w:spacing w:after="0" w:line="240" w:lineRule="auto"/>
              <w:rPr>
                <w:rFonts w:eastAsia="Times New Roman" w:cstheme="minorHAnsi"/>
                <w:color w:val="0000FF"/>
                <w:u w:val="single"/>
              </w:rPr>
            </w:pPr>
            <w:hyperlink r:id="rId31" w:history="1">
              <w:r w:rsidR="009C5C3D" w:rsidRPr="006863F0">
                <w:rPr>
                  <w:rFonts w:eastAsia="Times New Roman" w:cstheme="minorHAnsi"/>
                  <w:color w:val="0000FF"/>
                  <w:u w:val="single"/>
                </w:rPr>
                <w:t>wkwakeba@gmail.com</w:t>
              </w:r>
            </w:hyperlink>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25</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Yibrah Birhane</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3F4AE1" w:rsidP="009C5C3D">
            <w:pPr>
              <w:spacing w:after="0" w:line="240" w:lineRule="auto"/>
              <w:rPr>
                <w:rFonts w:eastAsia="Times New Roman" w:cstheme="minorHAnsi"/>
                <w:color w:val="000000"/>
              </w:rPr>
            </w:pPr>
            <w:r>
              <w:rPr>
                <w:rFonts w:eastAsia="Times New Roman" w:cstheme="minorHAnsi"/>
                <w:color w:val="000000"/>
              </w:rPr>
              <w:t>Bassona Worana Agricultural O</w:t>
            </w:r>
            <w:r w:rsidR="009C5C3D" w:rsidRPr="009C5C3D">
              <w:rPr>
                <w:rFonts w:eastAsia="Times New Roman" w:cstheme="minorHAnsi"/>
                <w:color w:val="000000"/>
              </w:rPr>
              <w:t>ffice</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912711057</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FF"/>
                <w:u w:val="single"/>
              </w:rPr>
            </w:pPr>
            <w:r w:rsidRPr="009C5C3D">
              <w:rPr>
                <w:rFonts w:eastAsia="Times New Roman" w:cstheme="minorHAnsi"/>
                <w:color w:val="0000FF"/>
                <w:u w:val="single"/>
              </w:rPr>
              <w:t> </w:t>
            </w:r>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26</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Zelalem Desta</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xml:space="preserve">Diga Agricultural Office </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911068384</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FF"/>
                <w:u w:val="single"/>
              </w:rPr>
            </w:pPr>
            <w:r w:rsidRPr="009C5C3D">
              <w:rPr>
                <w:rFonts w:eastAsia="Times New Roman" w:cstheme="minorHAnsi"/>
                <w:color w:val="0000FF"/>
                <w:u w:val="single"/>
              </w:rPr>
              <w:t> </w:t>
            </w:r>
          </w:p>
        </w:tc>
      </w:tr>
      <w:tr w:rsidR="006863F0" w:rsidRPr="009C5C3D" w:rsidTr="000C218B">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center"/>
              <w:rPr>
                <w:rFonts w:eastAsia="Times New Roman" w:cstheme="minorHAnsi"/>
                <w:color w:val="000000"/>
              </w:rPr>
            </w:pPr>
            <w:r w:rsidRPr="009C5C3D">
              <w:rPr>
                <w:rFonts w:eastAsia="Times New Roman" w:cstheme="minorHAnsi"/>
                <w:color w:val="000000"/>
              </w:rPr>
              <w:t>27</w:t>
            </w:r>
          </w:p>
        </w:tc>
        <w:tc>
          <w:tcPr>
            <w:tcW w:w="2581"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Zelalem Lema</w:t>
            </w:r>
          </w:p>
        </w:tc>
        <w:tc>
          <w:tcPr>
            <w:tcW w:w="6014"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NBDC/ILRI</w:t>
            </w:r>
          </w:p>
        </w:tc>
        <w:tc>
          <w:tcPr>
            <w:tcW w:w="153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jc w:val="right"/>
              <w:rPr>
                <w:rFonts w:eastAsia="Times New Roman" w:cstheme="minorHAnsi"/>
                <w:color w:val="000000"/>
              </w:rPr>
            </w:pPr>
            <w:r w:rsidRPr="009C5C3D">
              <w:rPr>
                <w:rFonts w:eastAsia="Times New Roman" w:cstheme="minorHAnsi"/>
                <w:color w:val="000000"/>
              </w:rPr>
              <w:t>911725449</w:t>
            </w:r>
          </w:p>
        </w:tc>
        <w:tc>
          <w:tcPr>
            <w:tcW w:w="1220" w:type="dxa"/>
            <w:tcBorders>
              <w:top w:val="nil"/>
              <w:left w:val="nil"/>
              <w:bottom w:val="single" w:sz="4" w:space="0" w:color="auto"/>
              <w:right w:val="single" w:sz="4" w:space="0" w:color="auto"/>
            </w:tcBorders>
            <w:shd w:val="clear" w:color="auto" w:fill="auto"/>
            <w:noWrap/>
            <w:vAlign w:val="bottom"/>
            <w:hideMark/>
          </w:tcPr>
          <w:p w:rsidR="009C5C3D" w:rsidRPr="009C5C3D" w:rsidRDefault="009C5C3D" w:rsidP="009C5C3D">
            <w:pPr>
              <w:spacing w:after="0" w:line="240" w:lineRule="auto"/>
              <w:rPr>
                <w:rFonts w:eastAsia="Times New Roman" w:cstheme="minorHAnsi"/>
                <w:color w:val="000000"/>
              </w:rPr>
            </w:pPr>
            <w:r w:rsidRPr="009C5C3D">
              <w:rPr>
                <w:rFonts w:eastAsia="Times New Roman" w:cstheme="minorHAnsi"/>
                <w:color w:val="000000"/>
              </w:rPr>
              <w:t> </w:t>
            </w:r>
          </w:p>
        </w:tc>
        <w:tc>
          <w:tcPr>
            <w:tcW w:w="3067" w:type="dxa"/>
            <w:tcBorders>
              <w:top w:val="nil"/>
              <w:left w:val="nil"/>
              <w:bottom w:val="single" w:sz="4" w:space="0" w:color="auto"/>
              <w:right w:val="single" w:sz="4" w:space="0" w:color="auto"/>
            </w:tcBorders>
            <w:shd w:val="clear" w:color="auto" w:fill="auto"/>
            <w:noWrap/>
            <w:vAlign w:val="bottom"/>
            <w:hideMark/>
          </w:tcPr>
          <w:p w:rsidR="009C5C3D" w:rsidRPr="009C5C3D" w:rsidRDefault="00256C47" w:rsidP="009C5C3D">
            <w:pPr>
              <w:spacing w:after="0" w:line="240" w:lineRule="auto"/>
              <w:rPr>
                <w:rFonts w:eastAsia="Times New Roman" w:cstheme="minorHAnsi"/>
                <w:color w:val="0000FF"/>
                <w:u w:val="single"/>
              </w:rPr>
            </w:pPr>
            <w:hyperlink r:id="rId32" w:history="1">
              <w:r w:rsidR="009C5C3D" w:rsidRPr="006863F0">
                <w:rPr>
                  <w:rFonts w:eastAsia="Times New Roman" w:cstheme="minorHAnsi"/>
                  <w:color w:val="0000FF"/>
                  <w:u w:val="single"/>
                </w:rPr>
                <w:t>z.lema@cgiar.org</w:t>
              </w:r>
            </w:hyperlink>
          </w:p>
        </w:tc>
      </w:tr>
    </w:tbl>
    <w:p w:rsidR="009C5C3D" w:rsidRDefault="009C5C3D" w:rsidP="006863F0">
      <w:pPr>
        <w:pStyle w:val="ListParagraph"/>
        <w:ind w:left="450"/>
        <w:jc w:val="both"/>
      </w:pPr>
    </w:p>
    <w:p w:rsidR="00272A5B" w:rsidRDefault="00272A5B" w:rsidP="006863F0">
      <w:pPr>
        <w:pStyle w:val="ListParagraph"/>
        <w:ind w:left="450"/>
        <w:jc w:val="both"/>
      </w:pPr>
    </w:p>
    <w:p w:rsidR="00272A5B" w:rsidRDefault="00272A5B" w:rsidP="006863F0">
      <w:pPr>
        <w:pStyle w:val="ListParagraph"/>
        <w:ind w:left="450"/>
        <w:jc w:val="both"/>
        <w:sectPr w:rsidR="00272A5B" w:rsidSect="006863F0">
          <w:pgSz w:w="16834" w:h="11909" w:orient="landscape" w:code="9"/>
          <w:pgMar w:top="864" w:right="1440" w:bottom="864" w:left="1440" w:header="720" w:footer="720" w:gutter="0"/>
          <w:cols w:space="720"/>
          <w:docGrid w:linePitch="360"/>
        </w:sectPr>
      </w:pPr>
    </w:p>
    <w:p w:rsidR="00272A5B" w:rsidRPr="00272A5B" w:rsidRDefault="00BF4FB3" w:rsidP="006863F0">
      <w:pPr>
        <w:pStyle w:val="ListParagraph"/>
        <w:ind w:left="450"/>
        <w:jc w:val="both"/>
        <w:rPr>
          <w:b/>
        </w:rPr>
      </w:pPr>
      <w:r>
        <w:rPr>
          <w:b/>
        </w:rPr>
        <w:lastRenderedPageBreak/>
        <w:t>Appendix 2</w:t>
      </w:r>
      <w:r w:rsidR="00272A5B" w:rsidRPr="00272A5B">
        <w:rPr>
          <w:b/>
        </w:rPr>
        <w:t>. Expectations of participants from the SLATE training</w:t>
      </w:r>
    </w:p>
    <w:p w:rsidR="00272A5B" w:rsidRDefault="00272A5B" w:rsidP="006863F0">
      <w:pPr>
        <w:pStyle w:val="ListParagraph"/>
        <w:ind w:left="450"/>
        <w:jc w:val="both"/>
      </w:pPr>
    </w:p>
    <w:p w:rsidR="00272A5B" w:rsidRDefault="00272A5B" w:rsidP="00272A5B">
      <w:pPr>
        <w:pStyle w:val="ListParagraph"/>
        <w:ind w:left="450"/>
        <w:jc w:val="both"/>
      </w:pPr>
      <w:r>
        <w:t>•</w:t>
      </w:r>
      <w:r>
        <w:tab/>
        <w:t xml:space="preserve">Properly understand livelihood indicators </w:t>
      </w:r>
    </w:p>
    <w:p w:rsidR="00272A5B" w:rsidRDefault="00272A5B" w:rsidP="00272A5B">
      <w:pPr>
        <w:pStyle w:val="ListParagraph"/>
        <w:ind w:left="450"/>
        <w:jc w:val="both"/>
      </w:pPr>
      <w:r>
        <w:t>•</w:t>
      </w:r>
      <w:r>
        <w:tab/>
        <w:t>Use the SLATE tool</w:t>
      </w:r>
    </w:p>
    <w:p w:rsidR="00272A5B" w:rsidRDefault="00272A5B" w:rsidP="00272A5B">
      <w:pPr>
        <w:pStyle w:val="ListParagraph"/>
        <w:ind w:left="450"/>
        <w:jc w:val="both"/>
      </w:pPr>
      <w:r>
        <w:t>•</w:t>
      </w:r>
      <w:r>
        <w:tab/>
        <w:t>More experience from participants</w:t>
      </w:r>
    </w:p>
    <w:p w:rsidR="00272A5B" w:rsidRDefault="00272A5B" w:rsidP="00272A5B">
      <w:pPr>
        <w:pStyle w:val="ListParagraph"/>
        <w:ind w:left="450"/>
        <w:jc w:val="both"/>
      </w:pPr>
      <w:r>
        <w:t>•</w:t>
      </w:r>
      <w:r>
        <w:tab/>
        <w:t xml:space="preserve">To get familiar with </w:t>
      </w:r>
      <w:r w:rsidR="00496CD4">
        <w:t>b</w:t>
      </w:r>
      <w:r>
        <w:t>enchmarking tool (SLATE)</w:t>
      </w:r>
    </w:p>
    <w:p w:rsidR="00272A5B" w:rsidRDefault="00272A5B" w:rsidP="00272A5B">
      <w:pPr>
        <w:pStyle w:val="ListParagraph"/>
        <w:ind w:left="450"/>
        <w:jc w:val="both"/>
      </w:pPr>
      <w:r>
        <w:t>•</w:t>
      </w:r>
      <w:r>
        <w:tab/>
        <w:t xml:space="preserve">Familiarizing with SLATE tool for sustainable livelihoods asset evaluation </w:t>
      </w:r>
    </w:p>
    <w:p w:rsidR="00272A5B" w:rsidRDefault="00272A5B" w:rsidP="00272A5B">
      <w:pPr>
        <w:pStyle w:val="ListParagraph"/>
        <w:ind w:left="450"/>
        <w:jc w:val="both"/>
      </w:pPr>
      <w:r>
        <w:t>•</w:t>
      </w:r>
      <w:r>
        <w:tab/>
        <w:t>Common understanding on the objectives of Africa RISING and NBDC</w:t>
      </w:r>
    </w:p>
    <w:p w:rsidR="00272A5B" w:rsidRDefault="00272A5B" w:rsidP="00272A5B">
      <w:pPr>
        <w:pStyle w:val="ListParagraph"/>
        <w:ind w:left="450"/>
        <w:jc w:val="both"/>
      </w:pPr>
      <w:r>
        <w:t>•</w:t>
      </w:r>
      <w:r>
        <w:tab/>
        <w:t xml:space="preserve">Experience sharing from different locations </w:t>
      </w:r>
    </w:p>
    <w:p w:rsidR="00272A5B" w:rsidRDefault="00272A5B" w:rsidP="00272A5B">
      <w:pPr>
        <w:pStyle w:val="ListParagraph"/>
        <w:ind w:left="450"/>
        <w:jc w:val="both"/>
      </w:pPr>
      <w:r>
        <w:t>•</w:t>
      </w:r>
      <w:r>
        <w:tab/>
        <w:t xml:space="preserve">To well understand the SLATE tool and date collection and interpretation </w:t>
      </w:r>
    </w:p>
    <w:p w:rsidR="00272A5B" w:rsidRDefault="00272A5B" w:rsidP="00272A5B">
      <w:pPr>
        <w:pStyle w:val="ListParagraph"/>
        <w:ind w:left="450"/>
        <w:jc w:val="both"/>
      </w:pPr>
      <w:r>
        <w:t>•</w:t>
      </w:r>
      <w:r>
        <w:tab/>
        <w:t xml:space="preserve">To clearly understand the objectives, principles of the sustainable livelihoods approach </w:t>
      </w:r>
    </w:p>
    <w:p w:rsidR="00272A5B" w:rsidRDefault="00272A5B" w:rsidP="00272A5B">
      <w:pPr>
        <w:pStyle w:val="ListParagraph"/>
        <w:ind w:left="450"/>
        <w:jc w:val="both"/>
      </w:pPr>
      <w:r>
        <w:t>•</w:t>
      </w:r>
      <w:r>
        <w:tab/>
        <w:t>To learn a new tool</w:t>
      </w:r>
    </w:p>
    <w:p w:rsidR="00272A5B" w:rsidRDefault="00272A5B" w:rsidP="00272A5B">
      <w:pPr>
        <w:pStyle w:val="ListParagraph"/>
        <w:ind w:left="450"/>
        <w:jc w:val="both"/>
      </w:pPr>
      <w:r>
        <w:t>•</w:t>
      </w:r>
      <w:r>
        <w:tab/>
        <w:t>To learn what benchmarking tool is</w:t>
      </w:r>
    </w:p>
    <w:p w:rsidR="00272A5B" w:rsidRDefault="00272A5B" w:rsidP="00272A5B">
      <w:pPr>
        <w:pStyle w:val="ListParagraph"/>
        <w:ind w:left="450"/>
        <w:jc w:val="both"/>
      </w:pPr>
      <w:r>
        <w:t>•</w:t>
      </w:r>
      <w:r>
        <w:tab/>
        <w:t>A good background on livelihoods characterization</w:t>
      </w:r>
    </w:p>
    <w:p w:rsidR="00272A5B" w:rsidRDefault="00272A5B" w:rsidP="00272A5B">
      <w:pPr>
        <w:pStyle w:val="ListParagraph"/>
        <w:ind w:left="450"/>
        <w:jc w:val="both"/>
      </w:pPr>
      <w:r>
        <w:t>•</w:t>
      </w:r>
      <w:r>
        <w:tab/>
        <w:t xml:space="preserve">Common understanding about Africa RISING project </w:t>
      </w:r>
    </w:p>
    <w:p w:rsidR="00272A5B" w:rsidRDefault="00272A5B" w:rsidP="00272A5B">
      <w:pPr>
        <w:pStyle w:val="ListParagraph"/>
        <w:ind w:left="450"/>
        <w:jc w:val="both"/>
      </w:pPr>
      <w:r>
        <w:t>•</w:t>
      </w:r>
      <w:r>
        <w:tab/>
        <w:t xml:space="preserve">Experience sharing </w:t>
      </w:r>
    </w:p>
    <w:p w:rsidR="00272A5B" w:rsidRDefault="00272A5B" w:rsidP="00272A5B">
      <w:pPr>
        <w:pStyle w:val="ListParagraph"/>
        <w:ind w:left="450"/>
        <w:jc w:val="both"/>
      </w:pPr>
      <w:r>
        <w:t>•</w:t>
      </w:r>
      <w:r>
        <w:tab/>
        <w:t>To look at ways to integrate tool with ICRAF approach (for Africa RISING)</w:t>
      </w:r>
    </w:p>
    <w:p w:rsidR="00272A5B" w:rsidRDefault="00272A5B" w:rsidP="00272A5B">
      <w:pPr>
        <w:pStyle w:val="ListParagraph"/>
        <w:ind w:left="450"/>
        <w:jc w:val="both"/>
      </w:pPr>
      <w:r>
        <w:t>•</w:t>
      </w:r>
      <w:r>
        <w:tab/>
        <w:t>To potentially use tool in CRP1.2</w:t>
      </w:r>
    </w:p>
    <w:p w:rsidR="00272A5B" w:rsidRDefault="00272A5B" w:rsidP="00272A5B">
      <w:pPr>
        <w:pStyle w:val="ListParagraph"/>
        <w:ind w:hanging="270"/>
        <w:jc w:val="both"/>
      </w:pPr>
      <w:r>
        <w:t>•</w:t>
      </w:r>
      <w:r>
        <w:tab/>
        <w:t>Learn more from the experts (farmers, development agents and participants about farming system in Ethiopia)</w:t>
      </w:r>
    </w:p>
    <w:p w:rsidR="00272A5B" w:rsidRDefault="00272A5B" w:rsidP="00272A5B">
      <w:pPr>
        <w:pStyle w:val="ListParagraph"/>
        <w:ind w:left="450"/>
        <w:jc w:val="both"/>
      </w:pPr>
      <w:r>
        <w:t>•</w:t>
      </w:r>
      <w:r>
        <w:tab/>
        <w:t>How can we improve SLATE, combine it with other approaches to get closer to what we need?</w:t>
      </w:r>
    </w:p>
    <w:p w:rsidR="00272A5B" w:rsidRDefault="00272A5B" w:rsidP="00272A5B">
      <w:pPr>
        <w:pStyle w:val="ListParagraph"/>
        <w:ind w:left="450"/>
        <w:jc w:val="both"/>
      </w:pPr>
      <w:r>
        <w:t>•</w:t>
      </w:r>
      <w:r>
        <w:tab/>
        <w:t xml:space="preserve">Learn about whether the assumptions we have in developing SLATE work </w:t>
      </w:r>
    </w:p>
    <w:p w:rsidR="00272A5B" w:rsidRDefault="00272A5B" w:rsidP="00272A5B">
      <w:pPr>
        <w:pStyle w:val="ListParagraph"/>
        <w:ind w:left="450"/>
        <w:jc w:val="both"/>
      </w:pPr>
      <w:r>
        <w:t>•</w:t>
      </w:r>
      <w:r>
        <w:tab/>
        <w:t>Practical experience in the use of the tool</w:t>
      </w:r>
    </w:p>
    <w:p w:rsidR="00272A5B" w:rsidRDefault="00272A5B" w:rsidP="00272A5B">
      <w:pPr>
        <w:pStyle w:val="ListParagraph"/>
        <w:ind w:left="450"/>
        <w:jc w:val="both"/>
      </w:pPr>
      <w:r>
        <w:t>•</w:t>
      </w:r>
      <w:r>
        <w:tab/>
        <w:t xml:space="preserve">Revision of the applicability of the toll after the field work </w:t>
      </w:r>
    </w:p>
    <w:p w:rsidR="00272A5B" w:rsidRDefault="00272A5B" w:rsidP="00272A5B">
      <w:pPr>
        <w:pStyle w:val="ListParagraph"/>
        <w:ind w:left="450"/>
        <w:jc w:val="both"/>
      </w:pPr>
      <w:r>
        <w:t>•</w:t>
      </w:r>
      <w:r>
        <w:tab/>
        <w:t xml:space="preserve">Will be able to train other on how to use the benchmarking tool </w:t>
      </w:r>
    </w:p>
    <w:p w:rsidR="00272A5B" w:rsidRDefault="00272A5B" w:rsidP="00272A5B">
      <w:pPr>
        <w:pStyle w:val="ListParagraph"/>
        <w:ind w:left="450"/>
        <w:jc w:val="both"/>
      </w:pPr>
      <w:r>
        <w:t>•</w:t>
      </w:r>
      <w:r>
        <w:tab/>
        <w:t xml:space="preserve">Come to a common understanding after the field work </w:t>
      </w:r>
    </w:p>
    <w:p w:rsidR="00272A5B" w:rsidRDefault="00272A5B" w:rsidP="00272A5B">
      <w:pPr>
        <w:pStyle w:val="ListParagraph"/>
        <w:ind w:hanging="270"/>
        <w:jc w:val="both"/>
      </w:pPr>
      <w:r>
        <w:t>•</w:t>
      </w:r>
      <w:r>
        <w:tab/>
        <w:t xml:space="preserve">To know the techniques of how to collect, analyse and evaluate livelihood researches or assets with in a community, as well as major challenges of obstacles and possible opportunities available for the community </w:t>
      </w:r>
    </w:p>
    <w:p w:rsidR="00272A5B" w:rsidRDefault="00272A5B" w:rsidP="00272A5B">
      <w:pPr>
        <w:pStyle w:val="ListParagraph"/>
        <w:ind w:left="450"/>
        <w:jc w:val="both"/>
      </w:pPr>
      <w:r>
        <w:t>•</w:t>
      </w:r>
      <w:r>
        <w:tab/>
        <w:t xml:space="preserve">Strong partnership </w:t>
      </w:r>
    </w:p>
    <w:p w:rsidR="00272A5B" w:rsidRDefault="00272A5B" w:rsidP="00272A5B">
      <w:pPr>
        <w:pStyle w:val="ListParagraph"/>
        <w:ind w:left="450"/>
        <w:jc w:val="both"/>
      </w:pPr>
      <w:r>
        <w:t>•</w:t>
      </w:r>
      <w:r>
        <w:tab/>
        <w:t>Feedback on the strong and weak side of the SLATE tool</w:t>
      </w:r>
    </w:p>
    <w:p w:rsidR="00272A5B" w:rsidRDefault="00272A5B" w:rsidP="00272A5B">
      <w:pPr>
        <w:pStyle w:val="ListParagraph"/>
        <w:ind w:left="450"/>
        <w:jc w:val="both"/>
      </w:pPr>
      <w:r>
        <w:t>•</w:t>
      </w:r>
      <w:r>
        <w:tab/>
        <w:t xml:space="preserve">I also hope to gain useful lesson from Jeldu field experience </w:t>
      </w:r>
    </w:p>
    <w:p w:rsidR="00272A5B" w:rsidRPr="005671AB" w:rsidRDefault="00272A5B" w:rsidP="00272A5B">
      <w:pPr>
        <w:pStyle w:val="ListParagraph"/>
        <w:ind w:left="450"/>
        <w:jc w:val="both"/>
      </w:pPr>
      <w:r>
        <w:t>•</w:t>
      </w:r>
      <w:r>
        <w:tab/>
        <w:t>To well introduced to the concept of farm-benchmarking needs and techniques</w:t>
      </w:r>
    </w:p>
    <w:sectPr w:rsidR="00272A5B" w:rsidRPr="005671AB" w:rsidSect="00272A5B">
      <w:pgSz w:w="11909" w:h="16834" w:code="9"/>
      <w:pgMar w:top="1440" w:right="864" w:bottom="1440"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C47" w:rsidRDefault="00256C47" w:rsidP="00DA0138">
      <w:pPr>
        <w:spacing w:after="0" w:line="240" w:lineRule="auto"/>
      </w:pPr>
      <w:r>
        <w:separator/>
      </w:r>
    </w:p>
  </w:endnote>
  <w:endnote w:type="continuationSeparator" w:id="0">
    <w:p w:rsidR="00256C47" w:rsidRDefault="00256C47" w:rsidP="00DA0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C47" w:rsidRDefault="00256C47" w:rsidP="00DA0138">
      <w:pPr>
        <w:spacing w:after="0" w:line="240" w:lineRule="auto"/>
      </w:pPr>
      <w:r>
        <w:separator/>
      </w:r>
    </w:p>
  </w:footnote>
  <w:footnote w:type="continuationSeparator" w:id="0">
    <w:p w:rsidR="00256C47" w:rsidRDefault="00256C47" w:rsidP="00DA01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68362"/>
      <w:docPartObj>
        <w:docPartGallery w:val="Page Numbers (Top of Page)"/>
        <w:docPartUnique/>
      </w:docPartObj>
    </w:sdtPr>
    <w:sdtEndPr>
      <w:rPr>
        <w:noProof/>
      </w:rPr>
    </w:sdtEndPr>
    <w:sdtContent>
      <w:p w:rsidR="00BF4FB3" w:rsidRDefault="00BF4FB3">
        <w:pPr>
          <w:pStyle w:val="Header"/>
          <w:jc w:val="right"/>
        </w:pPr>
        <w:r>
          <w:fldChar w:fldCharType="begin"/>
        </w:r>
        <w:r>
          <w:instrText xml:space="preserve"> PAGE   \* MERGEFORMAT </w:instrText>
        </w:r>
        <w:r>
          <w:fldChar w:fldCharType="separate"/>
        </w:r>
        <w:r w:rsidR="00EC2A0A">
          <w:rPr>
            <w:noProof/>
          </w:rPr>
          <w:t>1</w:t>
        </w:r>
        <w:r>
          <w:rPr>
            <w:noProof/>
          </w:rPr>
          <w:fldChar w:fldCharType="end"/>
        </w:r>
      </w:p>
    </w:sdtContent>
  </w:sdt>
  <w:p w:rsidR="00BF4FB3" w:rsidRDefault="00BF4F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1F65D8"/>
    <w:multiLevelType w:val="multilevel"/>
    <w:tmpl w:val="758264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48221509"/>
    <w:multiLevelType w:val="hybridMultilevel"/>
    <w:tmpl w:val="819CD926"/>
    <w:lvl w:ilvl="0" w:tplc="173CCD76">
      <w:start w:val="1"/>
      <w:numFmt w:val="bullet"/>
      <w:lvlText w:val=""/>
      <w:lvlJc w:val="left"/>
      <w:pPr>
        <w:tabs>
          <w:tab w:val="num" w:pos="720"/>
        </w:tabs>
        <w:ind w:left="720" w:hanging="360"/>
      </w:pPr>
      <w:rPr>
        <w:rFonts w:ascii="Wingdings" w:hAnsi="Wingdings" w:hint="default"/>
      </w:rPr>
    </w:lvl>
    <w:lvl w:ilvl="1" w:tplc="DA70A71A" w:tentative="1">
      <w:start w:val="1"/>
      <w:numFmt w:val="bullet"/>
      <w:lvlText w:val=""/>
      <w:lvlJc w:val="left"/>
      <w:pPr>
        <w:tabs>
          <w:tab w:val="num" w:pos="1440"/>
        </w:tabs>
        <w:ind w:left="1440" w:hanging="360"/>
      </w:pPr>
      <w:rPr>
        <w:rFonts w:ascii="Wingdings" w:hAnsi="Wingdings" w:hint="default"/>
      </w:rPr>
    </w:lvl>
    <w:lvl w:ilvl="2" w:tplc="3B12929E" w:tentative="1">
      <w:start w:val="1"/>
      <w:numFmt w:val="bullet"/>
      <w:lvlText w:val=""/>
      <w:lvlJc w:val="left"/>
      <w:pPr>
        <w:tabs>
          <w:tab w:val="num" w:pos="2160"/>
        </w:tabs>
        <w:ind w:left="2160" w:hanging="360"/>
      </w:pPr>
      <w:rPr>
        <w:rFonts w:ascii="Wingdings" w:hAnsi="Wingdings" w:hint="default"/>
      </w:rPr>
    </w:lvl>
    <w:lvl w:ilvl="3" w:tplc="2C181AB0" w:tentative="1">
      <w:start w:val="1"/>
      <w:numFmt w:val="bullet"/>
      <w:lvlText w:val=""/>
      <w:lvlJc w:val="left"/>
      <w:pPr>
        <w:tabs>
          <w:tab w:val="num" w:pos="2880"/>
        </w:tabs>
        <w:ind w:left="2880" w:hanging="360"/>
      </w:pPr>
      <w:rPr>
        <w:rFonts w:ascii="Wingdings" w:hAnsi="Wingdings" w:hint="default"/>
      </w:rPr>
    </w:lvl>
    <w:lvl w:ilvl="4" w:tplc="394457AA" w:tentative="1">
      <w:start w:val="1"/>
      <w:numFmt w:val="bullet"/>
      <w:lvlText w:val=""/>
      <w:lvlJc w:val="left"/>
      <w:pPr>
        <w:tabs>
          <w:tab w:val="num" w:pos="3600"/>
        </w:tabs>
        <w:ind w:left="3600" w:hanging="360"/>
      </w:pPr>
      <w:rPr>
        <w:rFonts w:ascii="Wingdings" w:hAnsi="Wingdings" w:hint="default"/>
      </w:rPr>
    </w:lvl>
    <w:lvl w:ilvl="5" w:tplc="99166F76" w:tentative="1">
      <w:start w:val="1"/>
      <w:numFmt w:val="bullet"/>
      <w:lvlText w:val=""/>
      <w:lvlJc w:val="left"/>
      <w:pPr>
        <w:tabs>
          <w:tab w:val="num" w:pos="4320"/>
        </w:tabs>
        <w:ind w:left="4320" w:hanging="360"/>
      </w:pPr>
      <w:rPr>
        <w:rFonts w:ascii="Wingdings" w:hAnsi="Wingdings" w:hint="default"/>
      </w:rPr>
    </w:lvl>
    <w:lvl w:ilvl="6" w:tplc="969ECB06" w:tentative="1">
      <w:start w:val="1"/>
      <w:numFmt w:val="bullet"/>
      <w:lvlText w:val=""/>
      <w:lvlJc w:val="left"/>
      <w:pPr>
        <w:tabs>
          <w:tab w:val="num" w:pos="5040"/>
        </w:tabs>
        <w:ind w:left="5040" w:hanging="360"/>
      </w:pPr>
      <w:rPr>
        <w:rFonts w:ascii="Wingdings" w:hAnsi="Wingdings" w:hint="default"/>
      </w:rPr>
    </w:lvl>
    <w:lvl w:ilvl="7" w:tplc="52A05CC2" w:tentative="1">
      <w:start w:val="1"/>
      <w:numFmt w:val="bullet"/>
      <w:lvlText w:val=""/>
      <w:lvlJc w:val="left"/>
      <w:pPr>
        <w:tabs>
          <w:tab w:val="num" w:pos="5760"/>
        </w:tabs>
        <w:ind w:left="5760" w:hanging="360"/>
      </w:pPr>
      <w:rPr>
        <w:rFonts w:ascii="Wingdings" w:hAnsi="Wingdings" w:hint="default"/>
      </w:rPr>
    </w:lvl>
    <w:lvl w:ilvl="8" w:tplc="E1FADA32" w:tentative="1">
      <w:start w:val="1"/>
      <w:numFmt w:val="bullet"/>
      <w:lvlText w:val=""/>
      <w:lvlJc w:val="left"/>
      <w:pPr>
        <w:tabs>
          <w:tab w:val="num" w:pos="6480"/>
        </w:tabs>
        <w:ind w:left="6480" w:hanging="360"/>
      </w:pPr>
      <w:rPr>
        <w:rFonts w:ascii="Wingdings" w:hAnsi="Wingdings" w:hint="default"/>
      </w:rPr>
    </w:lvl>
  </w:abstractNum>
  <w:abstractNum w:abstractNumId="2">
    <w:nsid w:val="4AE74ABA"/>
    <w:multiLevelType w:val="hybridMultilevel"/>
    <w:tmpl w:val="F83EFC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820686"/>
    <w:multiLevelType w:val="hybridMultilevel"/>
    <w:tmpl w:val="D2F6C6B0"/>
    <w:lvl w:ilvl="0" w:tplc="E9D41C40">
      <w:start w:val="1"/>
      <w:numFmt w:val="bullet"/>
      <w:lvlText w:val=""/>
      <w:lvlJc w:val="left"/>
      <w:pPr>
        <w:tabs>
          <w:tab w:val="num" w:pos="720"/>
        </w:tabs>
        <w:ind w:left="720" w:hanging="360"/>
      </w:pPr>
      <w:rPr>
        <w:rFonts w:ascii="Wingdings" w:hAnsi="Wingdings" w:hint="default"/>
      </w:rPr>
    </w:lvl>
    <w:lvl w:ilvl="1" w:tplc="1C10DA86" w:tentative="1">
      <w:start w:val="1"/>
      <w:numFmt w:val="bullet"/>
      <w:lvlText w:val=""/>
      <w:lvlJc w:val="left"/>
      <w:pPr>
        <w:tabs>
          <w:tab w:val="num" w:pos="1440"/>
        </w:tabs>
        <w:ind w:left="1440" w:hanging="360"/>
      </w:pPr>
      <w:rPr>
        <w:rFonts w:ascii="Wingdings" w:hAnsi="Wingdings" w:hint="default"/>
      </w:rPr>
    </w:lvl>
    <w:lvl w:ilvl="2" w:tplc="0A781EDA" w:tentative="1">
      <w:start w:val="1"/>
      <w:numFmt w:val="bullet"/>
      <w:lvlText w:val=""/>
      <w:lvlJc w:val="left"/>
      <w:pPr>
        <w:tabs>
          <w:tab w:val="num" w:pos="2160"/>
        </w:tabs>
        <w:ind w:left="2160" w:hanging="360"/>
      </w:pPr>
      <w:rPr>
        <w:rFonts w:ascii="Wingdings" w:hAnsi="Wingdings" w:hint="default"/>
      </w:rPr>
    </w:lvl>
    <w:lvl w:ilvl="3" w:tplc="DC1CCCB0" w:tentative="1">
      <w:start w:val="1"/>
      <w:numFmt w:val="bullet"/>
      <w:lvlText w:val=""/>
      <w:lvlJc w:val="left"/>
      <w:pPr>
        <w:tabs>
          <w:tab w:val="num" w:pos="2880"/>
        </w:tabs>
        <w:ind w:left="2880" w:hanging="360"/>
      </w:pPr>
      <w:rPr>
        <w:rFonts w:ascii="Wingdings" w:hAnsi="Wingdings" w:hint="default"/>
      </w:rPr>
    </w:lvl>
    <w:lvl w:ilvl="4" w:tplc="FD06717C" w:tentative="1">
      <w:start w:val="1"/>
      <w:numFmt w:val="bullet"/>
      <w:lvlText w:val=""/>
      <w:lvlJc w:val="left"/>
      <w:pPr>
        <w:tabs>
          <w:tab w:val="num" w:pos="3600"/>
        </w:tabs>
        <w:ind w:left="3600" w:hanging="360"/>
      </w:pPr>
      <w:rPr>
        <w:rFonts w:ascii="Wingdings" w:hAnsi="Wingdings" w:hint="default"/>
      </w:rPr>
    </w:lvl>
    <w:lvl w:ilvl="5" w:tplc="177E9B5C" w:tentative="1">
      <w:start w:val="1"/>
      <w:numFmt w:val="bullet"/>
      <w:lvlText w:val=""/>
      <w:lvlJc w:val="left"/>
      <w:pPr>
        <w:tabs>
          <w:tab w:val="num" w:pos="4320"/>
        </w:tabs>
        <w:ind w:left="4320" w:hanging="360"/>
      </w:pPr>
      <w:rPr>
        <w:rFonts w:ascii="Wingdings" w:hAnsi="Wingdings" w:hint="default"/>
      </w:rPr>
    </w:lvl>
    <w:lvl w:ilvl="6" w:tplc="8E5AA468" w:tentative="1">
      <w:start w:val="1"/>
      <w:numFmt w:val="bullet"/>
      <w:lvlText w:val=""/>
      <w:lvlJc w:val="left"/>
      <w:pPr>
        <w:tabs>
          <w:tab w:val="num" w:pos="5040"/>
        </w:tabs>
        <w:ind w:left="5040" w:hanging="360"/>
      </w:pPr>
      <w:rPr>
        <w:rFonts w:ascii="Wingdings" w:hAnsi="Wingdings" w:hint="default"/>
      </w:rPr>
    </w:lvl>
    <w:lvl w:ilvl="7" w:tplc="CCD6B1C4" w:tentative="1">
      <w:start w:val="1"/>
      <w:numFmt w:val="bullet"/>
      <w:lvlText w:val=""/>
      <w:lvlJc w:val="left"/>
      <w:pPr>
        <w:tabs>
          <w:tab w:val="num" w:pos="5760"/>
        </w:tabs>
        <w:ind w:left="5760" w:hanging="360"/>
      </w:pPr>
      <w:rPr>
        <w:rFonts w:ascii="Wingdings" w:hAnsi="Wingdings" w:hint="default"/>
      </w:rPr>
    </w:lvl>
    <w:lvl w:ilvl="8" w:tplc="38EE9586" w:tentative="1">
      <w:start w:val="1"/>
      <w:numFmt w:val="bullet"/>
      <w:lvlText w:val=""/>
      <w:lvlJc w:val="left"/>
      <w:pPr>
        <w:tabs>
          <w:tab w:val="num" w:pos="6480"/>
        </w:tabs>
        <w:ind w:left="6480" w:hanging="360"/>
      </w:pPr>
      <w:rPr>
        <w:rFonts w:ascii="Wingdings" w:hAnsi="Wingdings" w:hint="default"/>
      </w:rPr>
    </w:lvl>
  </w:abstractNum>
  <w:abstractNum w:abstractNumId="4">
    <w:nsid w:val="55672B5F"/>
    <w:multiLevelType w:val="hybridMultilevel"/>
    <w:tmpl w:val="1B1449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1308EF"/>
    <w:multiLevelType w:val="hybridMultilevel"/>
    <w:tmpl w:val="E4B6C182"/>
    <w:lvl w:ilvl="0" w:tplc="2E0E55DC">
      <w:start w:val="1"/>
      <w:numFmt w:val="bullet"/>
      <w:lvlText w:val=""/>
      <w:lvlJc w:val="left"/>
      <w:pPr>
        <w:tabs>
          <w:tab w:val="num" w:pos="720"/>
        </w:tabs>
        <w:ind w:left="720" w:hanging="360"/>
      </w:pPr>
      <w:rPr>
        <w:rFonts w:ascii="Wingdings" w:hAnsi="Wingdings" w:hint="default"/>
      </w:rPr>
    </w:lvl>
    <w:lvl w:ilvl="1" w:tplc="562C465C" w:tentative="1">
      <w:start w:val="1"/>
      <w:numFmt w:val="bullet"/>
      <w:lvlText w:val=""/>
      <w:lvlJc w:val="left"/>
      <w:pPr>
        <w:tabs>
          <w:tab w:val="num" w:pos="1440"/>
        </w:tabs>
        <w:ind w:left="1440" w:hanging="360"/>
      </w:pPr>
      <w:rPr>
        <w:rFonts w:ascii="Wingdings" w:hAnsi="Wingdings" w:hint="default"/>
      </w:rPr>
    </w:lvl>
    <w:lvl w:ilvl="2" w:tplc="C6B49310" w:tentative="1">
      <w:start w:val="1"/>
      <w:numFmt w:val="bullet"/>
      <w:lvlText w:val=""/>
      <w:lvlJc w:val="left"/>
      <w:pPr>
        <w:tabs>
          <w:tab w:val="num" w:pos="2160"/>
        </w:tabs>
        <w:ind w:left="2160" w:hanging="360"/>
      </w:pPr>
      <w:rPr>
        <w:rFonts w:ascii="Wingdings" w:hAnsi="Wingdings" w:hint="default"/>
      </w:rPr>
    </w:lvl>
    <w:lvl w:ilvl="3" w:tplc="4E34BA00" w:tentative="1">
      <w:start w:val="1"/>
      <w:numFmt w:val="bullet"/>
      <w:lvlText w:val=""/>
      <w:lvlJc w:val="left"/>
      <w:pPr>
        <w:tabs>
          <w:tab w:val="num" w:pos="2880"/>
        </w:tabs>
        <w:ind w:left="2880" w:hanging="360"/>
      </w:pPr>
      <w:rPr>
        <w:rFonts w:ascii="Wingdings" w:hAnsi="Wingdings" w:hint="default"/>
      </w:rPr>
    </w:lvl>
    <w:lvl w:ilvl="4" w:tplc="126AF16C" w:tentative="1">
      <w:start w:val="1"/>
      <w:numFmt w:val="bullet"/>
      <w:lvlText w:val=""/>
      <w:lvlJc w:val="left"/>
      <w:pPr>
        <w:tabs>
          <w:tab w:val="num" w:pos="3600"/>
        </w:tabs>
        <w:ind w:left="3600" w:hanging="360"/>
      </w:pPr>
      <w:rPr>
        <w:rFonts w:ascii="Wingdings" w:hAnsi="Wingdings" w:hint="default"/>
      </w:rPr>
    </w:lvl>
    <w:lvl w:ilvl="5" w:tplc="85D0F24C" w:tentative="1">
      <w:start w:val="1"/>
      <w:numFmt w:val="bullet"/>
      <w:lvlText w:val=""/>
      <w:lvlJc w:val="left"/>
      <w:pPr>
        <w:tabs>
          <w:tab w:val="num" w:pos="4320"/>
        </w:tabs>
        <w:ind w:left="4320" w:hanging="360"/>
      </w:pPr>
      <w:rPr>
        <w:rFonts w:ascii="Wingdings" w:hAnsi="Wingdings" w:hint="default"/>
      </w:rPr>
    </w:lvl>
    <w:lvl w:ilvl="6" w:tplc="D5A4A0A8" w:tentative="1">
      <w:start w:val="1"/>
      <w:numFmt w:val="bullet"/>
      <w:lvlText w:val=""/>
      <w:lvlJc w:val="left"/>
      <w:pPr>
        <w:tabs>
          <w:tab w:val="num" w:pos="5040"/>
        </w:tabs>
        <w:ind w:left="5040" w:hanging="360"/>
      </w:pPr>
      <w:rPr>
        <w:rFonts w:ascii="Wingdings" w:hAnsi="Wingdings" w:hint="default"/>
      </w:rPr>
    </w:lvl>
    <w:lvl w:ilvl="7" w:tplc="D556C7B8" w:tentative="1">
      <w:start w:val="1"/>
      <w:numFmt w:val="bullet"/>
      <w:lvlText w:val=""/>
      <w:lvlJc w:val="left"/>
      <w:pPr>
        <w:tabs>
          <w:tab w:val="num" w:pos="5760"/>
        </w:tabs>
        <w:ind w:left="5760" w:hanging="360"/>
      </w:pPr>
      <w:rPr>
        <w:rFonts w:ascii="Wingdings" w:hAnsi="Wingdings" w:hint="default"/>
      </w:rPr>
    </w:lvl>
    <w:lvl w:ilvl="8" w:tplc="5CC801B0" w:tentative="1">
      <w:start w:val="1"/>
      <w:numFmt w:val="bullet"/>
      <w:lvlText w:val=""/>
      <w:lvlJc w:val="left"/>
      <w:pPr>
        <w:tabs>
          <w:tab w:val="num" w:pos="6480"/>
        </w:tabs>
        <w:ind w:left="6480" w:hanging="360"/>
      </w:pPr>
      <w:rPr>
        <w:rFonts w:ascii="Wingdings" w:hAnsi="Wingdings" w:hint="default"/>
      </w:rPr>
    </w:lvl>
  </w:abstractNum>
  <w:abstractNum w:abstractNumId="6">
    <w:nsid w:val="5F5D428F"/>
    <w:multiLevelType w:val="hybridMultilevel"/>
    <w:tmpl w:val="703C1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FF2661"/>
    <w:multiLevelType w:val="hybridMultilevel"/>
    <w:tmpl w:val="2A86E220"/>
    <w:lvl w:ilvl="0" w:tplc="7A3A9650">
      <w:start w:val="1"/>
      <w:numFmt w:val="bullet"/>
      <w:lvlText w:val=""/>
      <w:lvlJc w:val="left"/>
      <w:pPr>
        <w:tabs>
          <w:tab w:val="num" w:pos="720"/>
        </w:tabs>
        <w:ind w:left="720" w:hanging="360"/>
      </w:pPr>
      <w:rPr>
        <w:rFonts w:ascii="Wingdings" w:hAnsi="Wingdings" w:hint="default"/>
      </w:rPr>
    </w:lvl>
    <w:lvl w:ilvl="1" w:tplc="FE2A3F60" w:tentative="1">
      <w:start w:val="1"/>
      <w:numFmt w:val="bullet"/>
      <w:lvlText w:val=""/>
      <w:lvlJc w:val="left"/>
      <w:pPr>
        <w:tabs>
          <w:tab w:val="num" w:pos="1440"/>
        </w:tabs>
        <w:ind w:left="1440" w:hanging="360"/>
      </w:pPr>
      <w:rPr>
        <w:rFonts w:ascii="Wingdings" w:hAnsi="Wingdings" w:hint="default"/>
      </w:rPr>
    </w:lvl>
    <w:lvl w:ilvl="2" w:tplc="D284C8A6" w:tentative="1">
      <w:start w:val="1"/>
      <w:numFmt w:val="bullet"/>
      <w:lvlText w:val=""/>
      <w:lvlJc w:val="left"/>
      <w:pPr>
        <w:tabs>
          <w:tab w:val="num" w:pos="2160"/>
        </w:tabs>
        <w:ind w:left="2160" w:hanging="360"/>
      </w:pPr>
      <w:rPr>
        <w:rFonts w:ascii="Wingdings" w:hAnsi="Wingdings" w:hint="default"/>
      </w:rPr>
    </w:lvl>
    <w:lvl w:ilvl="3" w:tplc="1452F774" w:tentative="1">
      <w:start w:val="1"/>
      <w:numFmt w:val="bullet"/>
      <w:lvlText w:val=""/>
      <w:lvlJc w:val="left"/>
      <w:pPr>
        <w:tabs>
          <w:tab w:val="num" w:pos="2880"/>
        </w:tabs>
        <w:ind w:left="2880" w:hanging="360"/>
      </w:pPr>
      <w:rPr>
        <w:rFonts w:ascii="Wingdings" w:hAnsi="Wingdings" w:hint="default"/>
      </w:rPr>
    </w:lvl>
    <w:lvl w:ilvl="4" w:tplc="D44C2528" w:tentative="1">
      <w:start w:val="1"/>
      <w:numFmt w:val="bullet"/>
      <w:lvlText w:val=""/>
      <w:lvlJc w:val="left"/>
      <w:pPr>
        <w:tabs>
          <w:tab w:val="num" w:pos="3600"/>
        </w:tabs>
        <w:ind w:left="3600" w:hanging="360"/>
      </w:pPr>
      <w:rPr>
        <w:rFonts w:ascii="Wingdings" w:hAnsi="Wingdings" w:hint="default"/>
      </w:rPr>
    </w:lvl>
    <w:lvl w:ilvl="5" w:tplc="D3A036EC" w:tentative="1">
      <w:start w:val="1"/>
      <w:numFmt w:val="bullet"/>
      <w:lvlText w:val=""/>
      <w:lvlJc w:val="left"/>
      <w:pPr>
        <w:tabs>
          <w:tab w:val="num" w:pos="4320"/>
        </w:tabs>
        <w:ind w:left="4320" w:hanging="360"/>
      </w:pPr>
      <w:rPr>
        <w:rFonts w:ascii="Wingdings" w:hAnsi="Wingdings" w:hint="default"/>
      </w:rPr>
    </w:lvl>
    <w:lvl w:ilvl="6" w:tplc="50928390" w:tentative="1">
      <w:start w:val="1"/>
      <w:numFmt w:val="bullet"/>
      <w:lvlText w:val=""/>
      <w:lvlJc w:val="left"/>
      <w:pPr>
        <w:tabs>
          <w:tab w:val="num" w:pos="5040"/>
        </w:tabs>
        <w:ind w:left="5040" w:hanging="360"/>
      </w:pPr>
      <w:rPr>
        <w:rFonts w:ascii="Wingdings" w:hAnsi="Wingdings" w:hint="default"/>
      </w:rPr>
    </w:lvl>
    <w:lvl w:ilvl="7" w:tplc="B546BD8A" w:tentative="1">
      <w:start w:val="1"/>
      <w:numFmt w:val="bullet"/>
      <w:lvlText w:val=""/>
      <w:lvlJc w:val="left"/>
      <w:pPr>
        <w:tabs>
          <w:tab w:val="num" w:pos="5760"/>
        </w:tabs>
        <w:ind w:left="5760" w:hanging="360"/>
      </w:pPr>
      <w:rPr>
        <w:rFonts w:ascii="Wingdings" w:hAnsi="Wingdings" w:hint="default"/>
      </w:rPr>
    </w:lvl>
    <w:lvl w:ilvl="8" w:tplc="0136B0AC" w:tentative="1">
      <w:start w:val="1"/>
      <w:numFmt w:val="bullet"/>
      <w:lvlText w:val=""/>
      <w:lvlJc w:val="left"/>
      <w:pPr>
        <w:tabs>
          <w:tab w:val="num" w:pos="6480"/>
        </w:tabs>
        <w:ind w:left="6480" w:hanging="360"/>
      </w:pPr>
      <w:rPr>
        <w:rFonts w:ascii="Wingdings" w:hAnsi="Wingdings" w:hint="default"/>
      </w:rPr>
    </w:lvl>
  </w:abstractNum>
  <w:abstractNum w:abstractNumId="8">
    <w:nsid w:val="6BEC79B3"/>
    <w:multiLevelType w:val="hybridMultilevel"/>
    <w:tmpl w:val="2BDE5B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6D524A0"/>
    <w:multiLevelType w:val="hybridMultilevel"/>
    <w:tmpl w:val="930828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5"/>
  </w:num>
  <w:num w:numId="5">
    <w:abstractNumId w:val="1"/>
  </w:num>
  <w:num w:numId="6">
    <w:abstractNumId w:val="8"/>
  </w:num>
  <w:num w:numId="7">
    <w:abstractNumId w:val="7"/>
  </w:num>
  <w:num w:numId="8">
    <w:abstractNumId w:val="9"/>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2B5"/>
    <w:rsid w:val="0004688B"/>
    <w:rsid w:val="00081E4B"/>
    <w:rsid w:val="00096DCC"/>
    <w:rsid w:val="000C218B"/>
    <w:rsid w:val="0011774A"/>
    <w:rsid w:val="00131DF6"/>
    <w:rsid w:val="001725E2"/>
    <w:rsid w:val="001F0B02"/>
    <w:rsid w:val="00256C47"/>
    <w:rsid w:val="00272A5B"/>
    <w:rsid w:val="003206ED"/>
    <w:rsid w:val="00341B89"/>
    <w:rsid w:val="00347F56"/>
    <w:rsid w:val="00357331"/>
    <w:rsid w:val="00393B11"/>
    <w:rsid w:val="003A7416"/>
    <w:rsid w:val="003B3BA6"/>
    <w:rsid w:val="003C741B"/>
    <w:rsid w:val="003E5BD5"/>
    <w:rsid w:val="003F4AE1"/>
    <w:rsid w:val="00450C47"/>
    <w:rsid w:val="00496CD4"/>
    <w:rsid w:val="004D2885"/>
    <w:rsid w:val="004F18B6"/>
    <w:rsid w:val="0054105C"/>
    <w:rsid w:val="00542C3D"/>
    <w:rsid w:val="005558EE"/>
    <w:rsid w:val="005671AB"/>
    <w:rsid w:val="005D18F8"/>
    <w:rsid w:val="00617A63"/>
    <w:rsid w:val="006509A4"/>
    <w:rsid w:val="00655A17"/>
    <w:rsid w:val="0066141A"/>
    <w:rsid w:val="006863F0"/>
    <w:rsid w:val="006D643D"/>
    <w:rsid w:val="006F48BE"/>
    <w:rsid w:val="0074008D"/>
    <w:rsid w:val="007868C6"/>
    <w:rsid w:val="00800201"/>
    <w:rsid w:val="00852DC8"/>
    <w:rsid w:val="00854846"/>
    <w:rsid w:val="00857D25"/>
    <w:rsid w:val="008F4BDA"/>
    <w:rsid w:val="00964258"/>
    <w:rsid w:val="00995E2E"/>
    <w:rsid w:val="009A4FD2"/>
    <w:rsid w:val="009A714B"/>
    <w:rsid w:val="009C52B5"/>
    <w:rsid w:val="009C5C3D"/>
    <w:rsid w:val="009D42C5"/>
    <w:rsid w:val="00A05C9B"/>
    <w:rsid w:val="00A30868"/>
    <w:rsid w:val="00A70051"/>
    <w:rsid w:val="00A763B0"/>
    <w:rsid w:val="00A857C2"/>
    <w:rsid w:val="00A86BD5"/>
    <w:rsid w:val="00AC3BFD"/>
    <w:rsid w:val="00AD5C3F"/>
    <w:rsid w:val="00B00590"/>
    <w:rsid w:val="00B36F64"/>
    <w:rsid w:val="00B70CD4"/>
    <w:rsid w:val="00B9520C"/>
    <w:rsid w:val="00BE408C"/>
    <w:rsid w:val="00BF4FB3"/>
    <w:rsid w:val="00C13D4A"/>
    <w:rsid w:val="00C41B96"/>
    <w:rsid w:val="00C652E9"/>
    <w:rsid w:val="00C753A9"/>
    <w:rsid w:val="00C80849"/>
    <w:rsid w:val="00CD4DA4"/>
    <w:rsid w:val="00CE595B"/>
    <w:rsid w:val="00D46A43"/>
    <w:rsid w:val="00D526C2"/>
    <w:rsid w:val="00D550BC"/>
    <w:rsid w:val="00D64E93"/>
    <w:rsid w:val="00DA0138"/>
    <w:rsid w:val="00E42B95"/>
    <w:rsid w:val="00E56FD2"/>
    <w:rsid w:val="00E87132"/>
    <w:rsid w:val="00E9540A"/>
    <w:rsid w:val="00EA7DBF"/>
    <w:rsid w:val="00EB2B4D"/>
    <w:rsid w:val="00EC2A0A"/>
    <w:rsid w:val="00EC570E"/>
    <w:rsid w:val="00EE3D5E"/>
    <w:rsid w:val="00F07E92"/>
    <w:rsid w:val="00F25ED6"/>
    <w:rsid w:val="00F272B8"/>
    <w:rsid w:val="00F305AE"/>
    <w:rsid w:val="00F320EE"/>
    <w:rsid w:val="00F32605"/>
    <w:rsid w:val="00F41E5E"/>
    <w:rsid w:val="00F5040C"/>
    <w:rsid w:val="00F56B8B"/>
    <w:rsid w:val="00F805A4"/>
    <w:rsid w:val="00FA40AC"/>
    <w:rsid w:val="00FE3081"/>
    <w:rsid w:val="00FF63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7132"/>
    <w:pPr>
      <w:ind w:left="720"/>
      <w:contextualSpacing/>
    </w:pPr>
  </w:style>
  <w:style w:type="table" w:styleId="TableGrid">
    <w:name w:val="Table Grid"/>
    <w:basedOn w:val="TableNormal"/>
    <w:uiPriority w:val="59"/>
    <w:rsid w:val="009A4F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E408C"/>
    <w:rPr>
      <w:color w:val="0000FF" w:themeColor="hyperlink"/>
      <w:u w:val="single"/>
    </w:rPr>
  </w:style>
  <w:style w:type="paragraph" w:styleId="Header">
    <w:name w:val="header"/>
    <w:basedOn w:val="Normal"/>
    <w:link w:val="HeaderChar"/>
    <w:uiPriority w:val="99"/>
    <w:unhideWhenUsed/>
    <w:rsid w:val="00DA01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0138"/>
  </w:style>
  <w:style w:type="paragraph" w:styleId="Footer">
    <w:name w:val="footer"/>
    <w:basedOn w:val="Normal"/>
    <w:link w:val="FooterChar"/>
    <w:uiPriority w:val="99"/>
    <w:unhideWhenUsed/>
    <w:rsid w:val="00DA01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0138"/>
  </w:style>
  <w:style w:type="paragraph" w:styleId="BalloonText">
    <w:name w:val="Balloon Text"/>
    <w:basedOn w:val="Normal"/>
    <w:link w:val="BalloonTextChar"/>
    <w:uiPriority w:val="99"/>
    <w:semiHidden/>
    <w:unhideWhenUsed/>
    <w:rsid w:val="00C41B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B96"/>
    <w:rPr>
      <w:rFonts w:ascii="Tahoma" w:hAnsi="Tahoma" w:cs="Tahoma"/>
      <w:sz w:val="16"/>
      <w:szCs w:val="16"/>
    </w:rPr>
  </w:style>
  <w:style w:type="character" w:styleId="Strong">
    <w:name w:val="Strong"/>
    <w:basedOn w:val="DefaultParagraphFont"/>
    <w:uiPriority w:val="22"/>
    <w:qFormat/>
    <w:rsid w:val="00EB2B4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7132"/>
    <w:pPr>
      <w:ind w:left="720"/>
      <w:contextualSpacing/>
    </w:pPr>
  </w:style>
  <w:style w:type="table" w:styleId="TableGrid">
    <w:name w:val="Table Grid"/>
    <w:basedOn w:val="TableNormal"/>
    <w:uiPriority w:val="59"/>
    <w:rsid w:val="009A4F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E408C"/>
    <w:rPr>
      <w:color w:val="0000FF" w:themeColor="hyperlink"/>
      <w:u w:val="single"/>
    </w:rPr>
  </w:style>
  <w:style w:type="paragraph" w:styleId="Header">
    <w:name w:val="header"/>
    <w:basedOn w:val="Normal"/>
    <w:link w:val="HeaderChar"/>
    <w:uiPriority w:val="99"/>
    <w:unhideWhenUsed/>
    <w:rsid w:val="00DA01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0138"/>
  </w:style>
  <w:style w:type="paragraph" w:styleId="Footer">
    <w:name w:val="footer"/>
    <w:basedOn w:val="Normal"/>
    <w:link w:val="FooterChar"/>
    <w:uiPriority w:val="99"/>
    <w:unhideWhenUsed/>
    <w:rsid w:val="00DA01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0138"/>
  </w:style>
  <w:style w:type="paragraph" w:styleId="BalloonText">
    <w:name w:val="Balloon Text"/>
    <w:basedOn w:val="Normal"/>
    <w:link w:val="BalloonTextChar"/>
    <w:uiPriority w:val="99"/>
    <w:semiHidden/>
    <w:unhideWhenUsed/>
    <w:rsid w:val="00C41B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B96"/>
    <w:rPr>
      <w:rFonts w:ascii="Tahoma" w:hAnsi="Tahoma" w:cs="Tahoma"/>
      <w:sz w:val="16"/>
      <w:szCs w:val="16"/>
    </w:rPr>
  </w:style>
  <w:style w:type="character" w:styleId="Strong">
    <w:name w:val="Strong"/>
    <w:basedOn w:val="DefaultParagraphFont"/>
    <w:uiPriority w:val="22"/>
    <w:qFormat/>
    <w:rsid w:val="00EB2B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116458">
      <w:bodyDiv w:val="1"/>
      <w:marLeft w:val="0"/>
      <w:marRight w:val="0"/>
      <w:marTop w:val="0"/>
      <w:marBottom w:val="0"/>
      <w:divBdr>
        <w:top w:val="none" w:sz="0" w:space="0" w:color="auto"/>
        <w:left w:val="none" w:sz="0" w:space="0" w:color="auto"/>
        <w:bottom w:val="none" w:sz="0" w:space="0" w:color="auto"/>
        <w:right w:val="none" w:sz="0" w:space="0" w:color="auto"/>
      </w:divBdr>
      <w:divsChild>
        <w:div w:id="1979530908">
          <w:marLeft w:val="547"/>
          <w:marRight w:val="0"/>
          <w:marTop w:val="115"/>
          <w:marBottom w:val="0"/>
          <w:divBdr>
            <w:top w:val="none" w:sz="0" w:space="0" w:color="auto"/>
            <w:left w:val="none" w:sz="0" w:space="0" w:color="auto"/>
            <w:bottom w:val="none" w:sz="0" w:space="0" w:color="auto"/>
            <w:right w:val="none" w:sz="0" w:space="0" w:color="auto"/>
          </w:divBdr>
        </w:div>
        <w:div w:id="254166637">
          <w:marLeft w:val="547"/>
          <w:marRight w:val="0"/>
          <w:marTop w:val="115"/>
          <w:marBottom w:val="0"/>
          <w:divBdr>
            <w:top w:val="none" w:sz="0" w:space="0" w:color="auto"/>
            <w:left w:val="none" w:sz="0" w:space="0" w:color="auto"/>
            <w:bottom w:val="none" w:sz="0" w:space="0" w:color="auto"/>
            <w:right w:val="none" w:sz="0" w:space="0" w:color="auto"/>
          </w:divBdr>
        </w:div>
        <w:div w:id="1572041950">
          <w:marLeft w:val="547"/>
          <w:marRight w:val="0"/>
          <w:marTop w:val="115"/>
          <w:marBottom w:val="0"/>
          <w:divBdr>
            <w:top w:val="none" w:sz="0" w:space="0" w:color="auto"/>
            <w:left w:val="none" w:sz="0" w:space="0" w:color="auto"/>
            <w:bottom w:val="none" w:sz="0" w:space="0" w:color="auto"/>
            <w:right w:val="none" w:sz="0" w:space="0" w:color="auto"/>
          </w:divBdr>
        </w:div>
        <w:div w:id="1467626913">
          <w:marLeft w:val="547"/>
          <w:marRight w:val="0"/>
          <w:marTop w:val="115"/>
          <w:marBottom w:val="0"/>
          <w:divBdr>
            <w:top w:val="none" w:sz="0" w:space="0" w:color="auto"/>
            <w:left w:val="none" w:sz="0" w:space="0" w:color="auto"/>
            <w:bottom w:val="none" w:sz="0" w:space="0" w:color="auto"/>
            <w:right w:val="none" w:sz="0" w:space="0" w:color="auto"/>
          </w:divBdr>
        </w:div>
      </w:divsChild>
    </w:div>
    <w:div w:id="742142060">
      <w:bodyDiv w:val="1"/>
      <w:marLeft w:val="0"/>
      <w:marRight w:val="0"/>
      <w:marTop w:val="0"/>
      <w:marBottom w:val="0"/>
      <w:divBdr>
        <w:top w:val="none" w:sz="0" w:space="0" w:color="auto"/>
        <w:left w:val="none" w:sz="0" w:space="0" w:color="auto"/>
        <w:bottom w:val="none" w:sz="0" w:space="0" w:color="auto"/>
        <w:right w:val="none" w:sz="0" w:space="0" w:color="auto"/>
      </w:divBdr>
    </w:div>
    <w:div w:id="1083800446">
      <w:bodyDiv w:val="1"/>
      <w:marLeft w:val="0"/>
      <w:marRight w:val="0"/>
      <w:marTop w:val="0"/>
      <w:marBottom w:val="0"/>
      <w:divBdr>
        <w:top w:val="none" w:sz="0" w:space="0" w:color="auto"/>
        <w:left w:val="none" w:sz="0" w:space="0" w:color="auto"/>
        <w:bottom w:val="none" w:sz="0" w:space="0" w:color="auto"/>
        <w:right w:val="none" w:sz="0" w:space="0" w:color="auto"/>
      </w:divBdr>
      <w:divsChild>
        <w:div w:id="1641032179">
          <w:marLeft w:val="0"/>
          <w:marRight w:val="0"/>
          <w:marTop w:val="0"/>
          <w:marBottom w:val="0"/>
          <w:divBdr>
            <w:top w:val="none" w:sz="0" w:space="0" w:color="auto"/>
            <w:left w:val="none" w:sz="0" w:space="0" w:color="auto"/>
            <w:bottom w:val="none" w:sz="0" w:space="0" w:color="auto"/>
            <w:right w:val="none" w:sz="0" w:space="0" w:color="auto"/>
          </w:divBdr>
        </w:div>
        <w:div w:id="1992326541">
          <w:marLeft w:val="0"/>
          <w:marRight w:val="0"/>
          <w:marTop w:val="0"/>
          <w:marBottom w:val="0"/>
          <w:divBdr>
            <w:top w:val="none" w:sz="0" w:space="0" w:color="auto"/>
            <w:left w:val="none" w:sz="0" w:space="0" w:color="auto"/>
            <w:bottom w:val="none" w:sz="0" w:space="0" w:color="auto"/>
            <w:right w:val="none" w:sz="0" w:space="0" w:color="auto"/>
          </w:divBdr>
        </w:div>
        <w:div w:id="785930127">
          <w:marLeft w:val="0"/>
          <w:marRight w:val="0"/>
          <w:marTop w:val="0"/>
          <w:marBottom w:val="0"/>
          <w:divBdr>
            <w:top w:val="none" w:sz="0" w:space="0" w:color="auto"/>
            <w:left w:val="none" w:sz="0" w:space="0" w:color="auto"/>
            <w:bottom w:val="none" w:sz="0" w:space="0" w:color="auto"/>
            <w:right w:val="none" w:sz="0" w:space="0" w:color="auto"/>
          </w:divBdr>
        </w:div>
        <w:div w:id="522401003">
          <w:marLeft w:val="0"/>
          <w:marRight w:val="0"/>
          <w:marTop w:val="0"/>
          <w:marBottom w:val="0"/>
          <w:divBdr>
            <w:top w:val="none" w:sz="0" w:space="0" w:color="auto"/>
            <w:left w:val="none" w:sz="0" w:space="0" w:color="auto"/>
            <w:bottom w:val="none" w:sz="0" w:space="0" w:color="auto"/>
            <w:right w:val="none" w:sz="0" w:space="0" w:color="auto"/>
          </w:divBdr>
        </w:div>
      </w:divsChild>
    </w:div>
    <w:div w:id="1183128125">
      <w:bodyDiv w:val="1"/>
      <w:marLeft w:val="0"/>
      <w:marRight w:val="0"/>
      <w:marTop w:val="0"/>
      <w:marBottom w:val="0"/>
      <w:divBdr>
        <w:top w:val="none" w:sz="0" w:space="0" w:color="auto"/>
        <w:left w:val="none" w:sz="0" w:space="0" w:color="auto"/>
        <w:bottom w:val="none" w:sz="0" w:space="0" w:color="auto"/>
        <w:right w:val="none" w:sz="0" w:space="0" w:color="auto"/>
      </w:divBdr>
      <w:divsChild>
        <w:div w:id="583955473">
          <w:marLeft w:val="547"/>
          <w:marRight w:val="0"/>
          <w:marTop w:val="96"/>
          <w:marBottom w:val="0"/>
          <w:divBdr>
            <w:top w:val="none" w:sz="0" w:space="0" w:color="auto"/>
            <w:left w:val="none" w:sz="0" w:space="0" w:color="auto"/>
            <w:bottom w:val="none" w:sz="0" w:space="0" w:color="auto"/>
            <w:right w:val="none" w:sz="0" w:space="0" w:color="auto"/>
          </w:divBdr>
        </w:div>
        <w:div w:id="1998072368">
          <w:marLeft w:val="547"/>
          <w:marRight w:val="0"/>
          <w:marTop w:val="96"/>
          <w:marBottom w:val="0"/>
          <w:divBdr>
            <w:top w:val="none" w:sz="0" w:space="0" w:color="auto"/>
            <w:left w:val="none" w:sz="0" w:space="0" w:color="auto"/>
            <w:bottom w:val="none" w:sz="0" w:space="0" w:color="auto"/>
            <w:right w:val="none" w:sz="0" w:space="0" w:color="auto"/>
          </w:divBdr>
        </w:div>
        <w:div w:id="933056579">
          <w:marLeft w:val="547"/>
          <w:marRight w:val="0"/>
          <w:marTop w:val="96"/>
          <w:marBottom w:val="0"/>
          <w:divBdr>
            <w:top w:val="none" w:sz="0" w:space="0" w:color="auto"/>
            <w:left w:val="none" w:sz="0" w:space="0" w:color="auto"/>
            <w:bottom w:val="none" w:sz="0" w:space="0" w:color="auto"/>
            <w:right w:val="none" w:sz="0" w:space="0" w:color="auto"/>
          </w:divBdr>
        </w:div>
        <w:div w:id="1029259043">
          <w:marLeft w:val="547"/>
          <w:marRight w:val="0"/>
          <w:marTop w:val="96"/>
          <w:marBottom w:val="0"/>
          <w:divBdr>
            <w:top w:val="none" w:sz="0" w:space="0" w:color="auto"/>
            <w:left w:val="none" w:sz="0" w:space="0" w:color="auto"/>
            <w:bottom w:val="none" w:sz="0" w:space="0" w:color="auto"/>
            <w:right w:val="none" w:sz="0" w:space="0" w:color="auto"/>
          </w:divBdr>
        </w:div>
      </w:divsChild>
    </w:div>
    <w:div w:id="1283609586">
      <w:bodyDiv w:val="1"/>
      <w:marLeft w:val="0"/>
      <w:marRight w:val="0"/>
      <w:marTop w:val="0"/>
      <w:marBottom w:val="0"/>
      <w:divBdr>
        <w:top w:val="none" w:sz="0" w:space="0" w:color="auto"/>
        <w:left w:val="none" w:sz="0" w:space="0" w:color="auto"/>
        <w:bottom w:val="none" w:sz="0" w:space="0" w:color="auto"/>
        <w:right w:val="none" w:sz="0" w:space="0" w:color="auto"/>
      </w:divBdr>
      <w:divsChild>
        <w:div w:id="1399013168">
          <w:marLeft w:val="547"/>
          <w:marRight w:val="0"/>
          <w:marTop w:val="96"/>
          <w:marBottom w:val="0"/>
          <w:divBdr>
            <w:top w:val="none" w:sz="0" w:space="0" w:color="auto"/>
            <w:left w:val="none" w:sz="0" w:space="0" w:color="auto"/>
            <w:bottom w:val="none" w:sz="0" w:space="0" w:color="auto"/>
            <w:right w:val="none" w:sz="0" w:space="0" w:color="auto"/>
          </w:divBdr>
        </w:div>
        <w:div w:id="1519853414">
          <w:marLeft w:val="547"/>
          <w:marRight w:val="0"/>
          <w:marTop w:val="96"/>
          <w:marBottom w:val="0"/>
          <w:divBdr>
            <w:top w:val="none" w:sz="0" w:space="0" w:color="auto"/>
            <w:left w:val="none" w:sz="0" w:space="0" w:color="auto"/>
            <w:bottom w:val="none" w:sz="0" w:space="0" w:color="auto"/>
            <w:right w:val="none" w:sz="0" w:space="0" w:color="auto"/>
          </w:divBdr>
        </w:div>
        <w:div w:id="1852453703">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haileslassie@cgiar.org" TargetMode="External"/><Relationship Id="rId18" Type="http://schemas.openxmlformats.org/officeDocument/2006/relationships/hyperlink" Target="mailto:hagosolo@gmail.com" TargetMode="External"/><Relationship Id="rId26" Type="http://schemas.openxmlformats.org/officeDocument/2006/relationships/hyperlink" Target="mailto:sultanusm@yahoo.com" TargetMode="External"/><Relationship Id="rId3" Type="http://schemas.microsoft.com/office/2007/relationships/stylesWithEffects" Target="stylesWithEffects.xml"/><Relationship Id="rId21" Type="http://schemas.openxmlformats.org/officeDocument/2006/relationships/hyperlink" Target="mailto:m.cronin@cgiar.org"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biyotaragaw2005@yahoo.com" TargetMode="External"/><Relationship Id="rId17" Type="http://schemas.openxmlformats.org/officeDocument/2006/relationships/hyperlink" Target="mailto:g.leta@cgiar.org" TargetMode="External"/><Relationship Id="rId25" Type="http://schemas.openxmlformats.org/officeDocument/2006/relationships/hyperlink" Target="mailto:s.yasabu@cgiar.org"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g.hailemariam@cgiar.org" TargetMode="External"/><Relationship Id="rId20" Type="http://schemas.openxmlformats.org/officeDocument/2006/relationships/hyperlink" Target="mailto:k.mekonnen@cgiar.org" TargetMode="External"/><Relationship Id="rId29" Type="http://schemas.openxmlformats.org/officeDocument/2006/relationships/hyperlink" Target="mailto:t.shiferaw@cgiar.or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mailto:yaredm2009@yahoo.com" TargetMode="External"/><Relationship Id="rId32" Type="http://schemas.openxmlformats.org/officeDocument/2006/relationships/hyperlink" Target="mailto:z.lema@cgiar.org" TargetMode="External"/><Relationship Id="rId5" Type="http://schemas.openxmlformats.org/officeDocument/2006/relationships/webSettings" Target="webSettings.xml"/><Relationship Id="rId15" Type="http://schemas.openxmlformats.org/officeDocument/2006/relationships/hyperlink" Target="mailto:dawit_40@yahoo.com" TargetMode="External"/><Relationship Id="rId23" Type="http://schemas.openxmlformats.org/officeDocument/2006/relationships/hyperlink" Target="mailto:p.thorne@cgiar.org" TargetMode="External"/><Relationship Id="rId28" Type="http://schemas.openxmlformats.org/officeDocument/2006/relationships/hyperlink" Target="mailto:eytesfay@yahoo.com" TargetMode="External"/><Relationship Id="rId10" Type="http://schemas.openxmlformats.org/officeDocument/2006/relationships/hyperlink" Target="https://www.dropbox.com/home/Africa%20RISING%20-%20Ethiopia/SLATE%20training%201-5%20April%20%202013/2%20-%20Presentations/Group%20Presentations" TargetMode="External"/><Relationship Id="rId19" Type="http://schemas.openxmlformats.org/officeDocument/2006/relationships/hyperlink" Target="mailto:kidanew2009@gmail.com" TargetMode="External"/><Relationship Id="rId31" Type="http://schemas.openxmlformats.org/officeDocument/2006/relationships/hyperlink" Target="mailto:wkwakeba@gmail.com" TargetMode="External"/><Relationship Id="rId4" Type="http://schemas.openxmlformats.org/officeDocument/2006/relationships/settings" Target="settings.xml"/><Relationship Id="rId9" Type="http://schemas.openxmlformats.org/officeDocument/2006/relationships/hyperlink" Target="https://www.dropbox.com/home/Africa%20RISING%20-%20Ethiopia/SLATE%20training%201-5%20April%20%202013/2%20-%20Presentations" TargetMode="External"/><Relationship Id="rId14" Type="http://schemas.openxmlformats.org/officeDocument/2006/relationships/hyperlink" Target="mailto:beneberu2001@yahoo.com" TargetMode="External"/><Relationship Id="rId22" Type="http://schemas.openxmlformats.org/officeDocument/2006/relationships/hyperlink" Target="mailto:melesemg@yahoo.com" TargetMode="External"/><Relationship Id="rId27" Type="http://schemas.openxmlformats.org/officeDocument/2006/relationships/hyperlink" Target="mailto:temesgenalene11@gmail.com" TargetMode="External"/><Relationship Id="rId30" Type="http://schemas.openxmlformats.org/officeDocument/2006/relationships/hyperlink" Target="mailto:tewobim@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2161</Words>
  <Characters>12320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14453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Mekonnen, Kindu (ILRI)</dc:creator>
  <cp:lastModifiedBy>Yasabu, Simret (ILRI)</cp:lastModifiedBy>
  <cp:revision>2</cp:revision>
  <cp:lastPrinted>2013-04-16T08:05:00Z</cp:lastPrinted>
  <dcterms:created xsi:type="dcterms:W3CDTF">2013-05-13T07:26:00Z</dcterms:created>
  <dcterms:modified xsi:type="dcterms:W3CDTF">2013-05-13T07:26:00Z</dcterms:modified>
</cp:coreProperties>
</file>